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383269" w14:textId="21406691" w:rsidR="005B099D" w:rsidRPr="00F75385" w:rsidRDefault="009D2181" w:rsidP="005B099D">
      <w:pPr>
        <w:widowControl w:val="0"/>
        <w:spacing w:before="20" w:line="240" w:lineRule="auto"/>
        <w:jc w:val="center"/>
      </w:pPr>
      <w:r w:rsidRPr="00F75385">
        <w:rPr>
          <w:noProof/>
        </w:rPr>
        <w:drawing>
          <wp:inline distT="0" distB="0" distL="0" distR="0" wp14:anchorId="3EAB8F42" wp14:editId="56A3B4DC">
            <wp:extent cx="380365" cy="417195"/>
            <wp:effectExtent l="0" t="0" r="0" b="0"/>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380365" cy="417195"/>
                    </a:xfrm>
                    <a:prstGeom prst="rect">
                      <a:avLst/>
                    </a:prstGeom>
                    <a:ln/>
                  </pic:spPr>
                </pic:pic>
              </a:graphicData>
            </a:graphic>
          </wp:inline>
        </w:drawing>
      </w:r>
    </w:p>
    <w:p w14:paraId="49F29B91" w14:textId="77777777" w:rsidR="005B099D" w:rsidRPr="00F75385" w:rsidRDefault="005B099D" w:rsidP="005B099D">
      <w:pPr>
        <w:widowControl w:val="0"/>
        <w:spacing w:before="20" w:line="240" w:lineRule="auto"/>
        <w:jc w:val="center"/>
        <w:rPr>
          <w:b/>
        </w:rPr>
      </w:pPr>
      <w:r w:rsidRPr="00F75385">
        <w:rPr>
          <w:b/>
        </w:rPr>
        <w:t>PODER JUDICIÁRIO FEDERAL</w:t>
      </w:r>
    </w:p>
    <w:p w14:paraId="7B46F711" w14:textId="77777777" w:rsidR="005B099D" w:rsidRPr="00F75385" w:rsidRDefault="005B099D" w:rsidP="005B099D">
      <w:pPr>
        <w:widowControl w:val="0"/>
        <w:spacing w:before="20" w:line="240" w:lineRule="auto"/>
        <w:jc w:val="center"/>
        <w:rPr>
          <w:b/>
        </w:rPr>
      </w:pPr>
      <w:r w:rsidRPr="00F75385">
        <w:rPr>
          <w:b/>
        </w:rPr>
        <w:t>TRIBUNAL REGIONAL ELEITORAL DO PARANÁ</w:t>
      </w:r>
    </w:p>
    <w:p w14:paraId="6C814EDE" w14:textId="77777777" w:rsidR="005B099D" w:rsidRPr="00F75385" w:rsidRDefault="005B099D" w:rsidP="005B099D">
      <w:pPr>
        <w:widowControl w:val="0"/>
        <w:spacing w:before="20" w:line="240" w:lineRule="auto"/>
        <w:jc w:val="center"/>
      </w:pPr>
      <w:r w:rsidRPr="00F75385">
        <w:t>SECRETARIA DE ADMINISTRAÇÃO – COORDENADORIA DE LICITAÇÕES E CONTRATOS - SEÇÃO DE ELABORAÇÃO DE EDITAIS</w:t>
      </w:r>
    </w:p>
    <w:p w14:paraId="1514D746" w14:textId="683989E9" w:rsidR="005D41E3" w:rsidRPr="005D41E3" w:rsidRDefault="005B099D" w:rsidP="005D41E3">
      <w:pPr>
        <w:widowControl w:val="0"/>
        <w:spacing w:before="20" w:line="240" w:lineRule="auto"/>
        <w:jc w:val="center"/>
      </w:pPr>
      <w:r w:rsidRPr="00F75385">
        <w:t>__________________________________________</w:t>
      </w:r>
      <w:r w:rsidR="005D41E3">
        <w:t>_______________________________</w:t>
      </w:r>
    </w:p>
    <w:p w14:paraId="5B9359B1" w14:textId="77777777" w:rsidR="005D41E3" w:rsidRPr="00F75385" w:rsidRDefault="005D41E3">
      <w:pPr>
        <w:widowControl w:val="0"/>
        <w:spacing w:before="20" w:line="240" w:lineRule="auto"/>
        <w:ind w:right="50"/>
        <w:jc w:val="center"/>
        <w:rPr>
          <w:b/>
        </w:rPr>
      </w:pPr>
    </w:p>
    <w:p w14:paraId="60375D11" w14:textId="5A70F961" w:rsidR="00F1269E" w:rsidRPr="00804036" w:rsidRDefault="00804036">
      <w:pPr>
        <w:widowControl w:val="0"/>
        <w:spacing w:before="20" w:line="240" w:lineRule="auto"/>
        <w:ind w:right="50"/>
        <w:jc w:val="center"/>
        <w:rPr>
          <w:b/>
        </w:rPr>
      </w:pPr>
      <w:r w:rsidRPr="00804036">
        <w:rPr>
          <w:b/>
        </w:rPr>
        <w:t xml:space="preserve">EDITAL DE </w:t>
      </w:r>
      <w:r w:rsidRPr="005D41E3">
        <w:rPr>
          <w:b/>
        </w:rPr>
        <w:t>CHAMAMENTO PÚBLICO PARA</w:t>
      </w:r>
      <w:r w:rsidRPr="00804036">
        <w:rPr>
          <w:b/>
        </w:rPr>
        <w:t xml:space="preserve"> CREDENCIAMENTO N.º 0</w:t>
      </w:r>
      <w:r w:rsidR="006B7CA7">
        <w:rPr>
          <w:b/>
        </w:rPr>
        <w:t>3</w:t>
      </w:r>
      <w:bookmarkStart w:id="0" w:name="_GoBack"/>
      <w:bookmarkEnd w:id="0"/>
      <w:r w:rsidRPr="00804036">
        <w:rPr>
          <w:b/>
        </w:rPr>
        <w:t>/202</w:t>
      </w:r>
      <w:r w:rsidR="00493158">
        <w:rPr>
          <w:b/>
        </w:rPr>
        <w:t>5</w:t>
      </w:r>
      <w:r w:rsidR="0065277F" w:rsidRPr="00804036">
        <w:rPr>
          <w:b/>
        </w:rPr>
        <w:t xml:space="preserve"> </w:t>
      </w:r>
    </w:p>
    <w:p w14:paraId="291B74B9" w14:textId="77777777" w:rsidR="00804036" w:rsidRDefault="00804036">
      <w:pPr>
        <w:widowControl w:val="0"/>
        <w:spacing w:before="20" w:line="240" w:lineRule="auto"/>
        <w:ind w:right="50"/>
        <w:jc w:val="center"/>
        <w:rPr>
          <w:b/>
        </w:rPr>
      </w:pPr>
    </w:p>
    <w:p w14:paraId="1BBA6B00" w14:textId="77777777" w:rsidR="005D41E3" w:rsidRPr="00F75385" w:rsidRDefault="005D41E3">
      <w:pPr>
        <w:widowControl w:val="0"/>
        <w:spacing w:before="20" w:line="240" w:lineRule="auto"/>
        <w:ind w:right="50"/>
        <w:jc w:val="center"/>
        <w:rPr>
          <w:b/>
        </w:rPr>
      </w:pPr>
    </w:p>
    <w:p w14:paraId="46FA3CBA" w14:textId="561C41CA" w:rsidR="00F1269E" w:rsidRPr="00F75385" w:rsidRDefault="005D41E3">
      <w:pPr>
        <w:widowControl w:val="0"/>
        <w:spacing w:before="20" w:line="240" w:lineRule="auto"/>
        <w:ind w:right="50"/>
        <w:jc w:val="center"/>
        <w:rPr>
          <w:b/>
        </w:rPr>
      </w:pPr>
      <w:r>
        <w:rPr>
          <w:b/>
        </w:rPr>
        <w:t xml:space="preserve">Protocolo </w:t>
      </w:r>
      <w:r w:rsidR="00920E2B">
        <w:rPr>
          <w:b/>
        </w:rPr>
        <w:t>n</w:t>
      </w:r>
      <w:r w:rsidR="00416A5C" w:rsidRPr="00F75385">
        <w:rPr>
          <w:b/>
        </w:rPr>
        <w:t>º</w:t>
      </w:r>
      <w:r w:rsidR="00804036">
        <w:rPr>
          <w:b/>
        </w:rPr>
        <w:t xml:space="preserve"> </w:t>
      </w:r>
      <w:r w:rsidR="00AF7620">
        <w:rPr>
          <w:b/>
        </w:rPr>
        <w:t>4.062</w:t>
      </w:r>
      <w:r w:rsidR="00804036">
        <w:rPr>
          <w:b/>
        </w:rPr>
        <w:t>/202</w:t>
      </w:r>
      <w:r w:rsidR="00AF7620">
        <w:rPr>
          <w:b/>
        </w:rPr>
        <w:t>4</w:t>
      </w:r>
      <w:r w:rsidR="0065277F" w:rsidRPr="00F75385">
        <w:rPr>
          <w:b/>
          <w:color w:val="FF0000"/>
        </w:rPr>
        <w:t xml:space="preserve"> </w:t>
      </w:r>
      <w:r w:rsidR="0065277F" w:rsidRPr="00F75385">
        <w:rPr>
          <w:b/>
        </w:rPr>
        <w:t>(PAD)</w:t>
      </w:r>
    </w:p>
    <w:p w14:paraId="08F88676" w14:textId="77777777" w:rsidR="00F1269E" w:rsidRPr="00F75385" w:rsidRDefault="00F1269E">
      <w:pPr>
        <w:widowControl w:val="0"/>
        <w:spacing w:before="20" w:line="240" w:lineRule="auto"/>
        <w:ind w:right="50"/>
        <w:jc w:val="center"/>
        <w:rPr>
          <w:b/>
        </w:rPr>
      </w:pPr>
    </w:p>
    <w:p w14:paraId="6E729B6C" w14:textId="0B74F63F" w:rsidR="00F1269E" w:rsidRPr="00F75385" w:rsidRDefault="00F1269E">
      <w:pPr>
        <w:widowControl w:val="0"/>
        <w:spacing w:before="20" w:line="240" w:lineRule="auto"/>
        <w:ind w:right="50"/>
        <w:jc w:val="both"/>
      </w:pPr>
    </w:p>
    <w:p w14:paraId="3DC1633D" w14:textId="7A15AF53" w:rsidR="00F1269E" w:rsidRPr="002E3B49" w:rsidRDefault="00804036">
      <w:pPr>
        <w:widowControl w:val="0"/>
        <w:numPr>
          <w:ilvl w:val="0"/>
          <w:numId w:val="9"/>
        </w:numPr>
        <w:spacing w:before="20" w:line="240" w:lineRule="auto"/>
        <w:ind w:right="50" w:firstLine="2550"/>
        <w:jc w:val="both"/>
      </w:pPr>
      <w:r w:rsidRPr="00C0058D">
        <w:t xml:space="preserve">O Tribunal Regional Eleitoral do Paraná, por meio da </w:t>
      </w:r>
      <w:r w:rsidRPr="002E3B49">
        <w:t>Comissão de Agentes de Contratação e Equipe de Apoio, designada pela Portaria nº 388/2023, do Tribu</w:t>
      </w:r>
      <w:r w:rsidRPr="002E3B49">
        <w:softHyphen/>
        <w:t xml:space="preserve">nal Regional Eleitoral - TRE/PR, torna público que, </w:t>
      </w:r>
      <w:r w:rsidRPr="00EE2905">
        <w:rPr>
          <w:b/>
        </w:rPr>
        <w:t>a partir do</w:t>
      </w:r>
      <w:r w:rsidR="00B9149D" w:rsidRPr="00EE2905">
        <w:rPr>
          <w:b/>
        </w:rPr>
        <w:t xml:space="preserve"> dia </w:t>
      </w:r>
      <w:r w:rsidR="00176A75">
        <w:rPr>
          <w:b/>
        </w:rPr>
        <w:t>19</w:t>
      </w:r>
      <w:r w:rsidR="00493158" w:rsidRPr="00EE2905">
        <w:rPr>
          <w:b/>
        </w:rPr>
        <w:t xml:space="preserve"> (</w:t>
      </w:r>
      <w:r w:rsidR="00B9149D" w:rsidRPr="00EE2905">
        <w:rPr>
          <w:b/>
        </w:rPr>
        <w:t>deze</w:t>
      </w:r>
      <w:r w:rsidR="00176A75">
        <w:rPr>
          <w:b/>
        </w:rPr>
        <w:t>nove</w:t>
      </w:r>
      <w:r w:rsidR="00493158" w:rsidRPr="00EE2905">
        <w:rPr>
          <w:b/>
        </w:rPr>
        <w:t>) de</w:t>
      </w:r>
      <w:r w:rsidR="00B9149D" w:rsidRPr="00EE2905">
        <w:rPr>
          <w:b/>
        </w:rPr>
        <w:t xml:space="preserve"> fevereiro </w:t>
      </w:r>
      <w:r w:rsidR="00493158" w:rsidRPr="00EE2905">
        <w:rPr>
          <w:b/>
        </w:rPr>
        <w:t>de 2025</w:t>
      </w:r>
      <w:r w:rsidR="00B9149D" w:rsidRPr="00EE2905">
        <w:rPr>
          <w:b/>
        </w:rPr>
        <w:t>,</w:t>
      </w:r>
      <w:r w:rsidRPr="00EE2905">
        <w:t xml:space="preserve"> estará aberto o </w:t>
      </w:r>
      <w:r w:rsidRPr="00EE2905">
        <w:rPr>
          <w:b/>
        </w:rPr>
        <w:t xml:space="preserve">CREDENCIAMENTO </w:t>
      </w:r>
      <w:r w:rsidR="00AF7620" w:rsidRPr="00EE2905">
        <w:rPr>
          <w:b/>
        </w:rPr>
        <w:t xml:space="preserve">para contratação de pessoas físicas ou jurídicas especializadas na realização de perícias médicas, para </w:t>
      </w:r>
      <w:r w:rsidR="00AF7620" w:rsidRPr="00AF7620">
        <w:rPr>
          <w:b/>
        </w:rPr>
        <w:t>atuação como perito em perícias singulares e em Juntas Médicas Oficiais do TRE-PR</w:t>
      </w:r>
      <w:r w:rsidRPr="002E3B49">
        <w:rPr>
          <w:b/>
        </w:rPr>
        <w:t xml:space="preserve">, </w:t>
      </w:r>
      <w:r w:rsidRPr="002E3B49">
        <w:t>obedecidas as disposições contidas na Lei nº 14.133</w:t>
      </w:r>
      <w:r w:rsidR="00EB4AD3">
        <w:t>, de 1º/04/</w:t>
      </w:r>
      <w:r w:rsidRPr="002E3B49">
        <w:t>2021</w:t>
      </w:r>
      <w:r w:rsidR="009C176F" w:rsidRPr="002E3B49">
        <w:t xml:space="preserve"> e </w:t>
      </w:r>
      <w:r w:rsidR="00EB4AD3">
        <w:t xml:space="preserve">no </w:t>
      </w:r>
      <w:r w:rsidRPr="002E3B49">
        <w:t>Decreto nº 11.878</w:t>
      </w:r>
      <w:r w:rsidR="00EB4AD3">
        <w:t>, de 09/01</w:t>
      </w:r>
      <w:r w:rsidRPr="002E3B49">
        <w:t>/2024, bem como no presente edital</w:t>
      </w:r>
      <w:r w:rsidR="0065277F" w:rsidRPr="002E3B49">
        <w:t>.</w:t>
      </w:r>
    </w:p>
    <w:p w14:paraId="3F08EF4E" w14:textId="77777777" w:rsidR="00F1269E" w:rsidRPr="00F75385" w:rsidRDefault="00F1269E">
      <w:pPr>
        <w:widowControl w:val="0"/>
        <w:spacing w:before="20" w:line="240" w:lineRule="auto"/>
        <w:ind w:right="50"/>
        <w:jc w:val="both"/>
      </w:pPr>
    </w:p>
    <w:p w14:paraId="09F056D5" w14:textId="57032B87" w:rsidR="0088314F" w:rsidRPr="007A64FB" w:rsidRDefault="009C176F" w:rsidP="0088314F">
      <w:pPr>
        <w:widowControl w:val="0"/>
        <w:numPr>
          <w:ilvl w:val="1"/>
          <w:numId w:val="9"/>
        </w:numPr>
        <w:spacing w:before="20" w:line="240" w:lineRule="auto"/>
        <w:ind w:right="50"/>
        <w:jc w:val="both"/>
        <w:rPr>
          <w:b/>
        </w:rPr>
      </w:pPr>
      <w:r w:rsidRPr="00F61342">
        <w:rPr>
          <w:spacing w:val="-4"/>
        </w:rPr>
        <w:t>Integram-se a este edital, independente de transcri</w:t>
      </w:r>
      <w:r w:rsidRPr="00F61342">
        <w:rPr>
          <w:spacing w:val="-4"/>
        </w:rPr>
        <w:softHyphen/>
        <w:t xml:space="preserve">ção, </w:t>
      </w:r>
      <w:r w:rsidR="00B2056C" w:rsidRPr="00F61342">
        <w:rPr>
          <w:spacing w:val="-4"/>
        </w:rPr>
        <w:t xml:space="preserve">o </w:t>
      </w:r>
      <w:r w:rsidR="00B2056C" w:rsidRPr="00F61342">
        <w:rPr>
          <w:b/>
          <w:spacing w:val="-4"/>
        </w:rPr>
        <w:t>Termo de Referência</w:t>
      </w:r>
      <w:r w:rsidR="004C0580" w:rsidRPr="00F61342">
        <w:rPr>
          <w:b/>
          <w:spacing w:val="-4"/>
        </w:rPr>
        <w:t xml:space="preserve"> – Anexo I</w:t>
      </w:r>
      <w:r w:rsidR="008D6F00" w:rsidRPr="00F61342">
        <w:rPr>
          <w:spacing w:val="-4"/>
        </w:rPr>
        <w:t xml:space="preserve">, </w:t>
      </w:r>
      <w:r w:rsidR="001C6B54" w:rsidRPr="00F61342">
        <w:rPr>
          <w:b/>
          <w:spacing w:val="-4"/>
        </w:rPr>
        <w:t>o Requerimento de Participação</w:t>
      </w:r>
      <w:r w:rsidR="007B63AE" w:rsidRPr="00F61342">
        <w:rPr>
          <w:b/>
          <w:spacing w:val="-4"/>
        </w:rPr>
        <w:t xml:space="preserve"> (Para Pessoa Jurídica) –</w:t>
      </w:r>
      <w:r w:rsidR="001C6B54" w:rsidRPr="00F61342">
        <w:rPr>
          <w:b/>
          <w:spacing w:val="-4"/>
        </w:rPr>
        <w:t xml:space="preserve"> Anexo II</w:t>
      </w:r>
      <w:r w:rsidR="007B63AE" w:rsidRPr="00F61342">
        <w:rPr>
          <w:b/>
          <w:spacing w:val="-4"/>
        </w:rPr>
        <w:t xml:space="preserve"> - A</w:t>
      </w:r>
      <w:r w:rsidR="001C6B54" w:rsidRPr="00F61342">
        <w:rPr>
          <w:spacing w:val="-4"/>
        </w:rPr>
        <w:t xml:space="preserve">, </w:t>
      </w:r>
      <w:r w:rsidR="007B63AE" w:rsidRPr="00F61342">
        <w:rPr>
          <w:b/>
          <w:spacing w:val="-4"/>
        </w:rPr>
        <w:t xml:space="preserve">o Requerimento de Participação (Para Pessoa </w:t>
      </w:r>
      <w:r w:rsidR="00B22ACF" w:rsidRPr="00F61342">
        <w:rPr>
          <w:b/>
          <w:spacing w:val="-4"/>
        </w:rPr>
        <w:t>Física</w:t>
      </w:r>
      <w:r w:rsidR="007B63AE" w:rsidRPr="00F61342">
        <w:rPr>
          <w:b/>
          <w:spacing w:val="-4"/>
        </w:rPr>
        <w:t xml:space="preserve">) – Anexo II </w:t>
      </w:r>
      <w:r w:rsidR="00B22ACF" w:rsidRPr="00F61342">
        <w:rPr>
          <w:b/>
          <w:spacing w:val="-4"/>
        </w:rPr>
        <w:t>–</w:t>
      </w:r>
      <w:r w:rsidR="007B63AE" w:rsidRPr="00F61342">
        <w:rPr>
          <w:b/>
          <w:spacing w:val="-4"/>
        </w:rPr>
        <w:t xml:space="preserve"> </w:t>
      </w:r>
      <w:r w:rsidR="00446FAB">
        <w:rPr>
          <w:b/>
          <w:spacing w:val="-4"/>
        </w:rPr>
        <w:t>B</w:t>
      </w:r>
      <w:r w:rsidR="007D1B72">
        <w:rPr>
          <w:b/>
          <w:spacing w:val="-4"/>
        </w:rPr>
        <w:t>, o Termo de Sigilo e Responsabilidade – Anexo III</w:t>
      </w:r>
      <w:r w:rsidR="00446FAB">
        <w:rPr>
          <w:b/>
          <w:spacing w:val="-4"/>
        </w:rPr>
        <w:t xml:space="preserve"> e</w:t>
      </w:r>
      <w:r w:rsidRPr="00F61342">
        <w:rPr>
          <w:b/>
          <w:spacing w:val="-4"/>
        </w:rPr>
        <w:t xml:space="preserve"> </w:t>
      </w:r>
      <w:r w:rsidR="00493158">
        <w:rPr>
          <w:b/>
          <w:spacing w:val="-4"/>
        </w:rPr>
        <w:t>o Termo de Credenciamento</w:t>
      </w:r>
      <w:r w:rsidRPr="00F61342">
        <w:rPr>
          <w:b/>
          <w:spacing w:val="-4"/>
        </w:rPr>
        <w:t xml:space="preserve"> – Anexo </w:t>
      </w:r>
      <w:r w:rsidR="0016099D">
        <w:rPr>
          <w:b/>
          <w:spacing w:val="-4"/>
        </w:rPr>
        <w:t>I</w:t>
      </w:r>
      <w:r w:rsidR="007D1B72">
        <w:rPr>
          <w:b/>
          <w:spacing w:val="-4"/>
        </w:rPr>
        <w:t>V</w:t>
      </w:r>
      <w:r w:rsidR="0057170C" w:rsidRPr="00F61342">
        <w:rPr>
          <w:b/>
          <w:spacing w:val="-4"/>
        </w:rPr>
        <w:t xml:space="preserve"> </w:t>
      </w:r>
      <w:r w:rsidR="004D4676">
        <w:rPr>
          <w:b/>
          <w:spacing w:val="-4"/>
        </w:rPr>
        <w:t>.</w:t>
      </w:r>
    </w:p>
    <w:p w14:paraId="67EB9FCB" w14:textId="77777777" w:rsidR="002F79E1" w:rsidRPr="00F75385" w:rsidRDefault="002F79E1" w:rsidP="002F79E1">
      <w:pPr>
        <w:widowControl w:val="0"/>
        <w:spacing w:before="20" w:line="240" w:lineRule="auto"/>
        <w:ind w:left="2551" w:right="50"/>
        <w:jc w:val="both"/>
        <w:rPr>
          <w:b/>
        </w:rPr>
      </w:pPr>
    </w:p>
    <w:p w14:paraId="5436E91D" w14:textId="77777777" w:rsidR="00F1269E" w:rsidRPr="00F75385" w:rsidRDefault="0065277F">
      <w:pPr>
        <w:widowControl w:val="0"/>
        <w:numPr>
          <w:ilvl w:val="0"/>
          <w:numId w:val="9"/>
        </w:numPr>
        <w:shd w:val="clear" w:color="auto" w:fill="D9D9D9"/>
        <w:spacing w:before="20" w:line="240" w:lineRule="auto"/>
        <w:jc w:val="center"/>
      </w:pPr>
      <w:r w:rsidRPr="00F75385">
        <w:rPr>
          <w:b/>
        </w:rPr>
        <w:t xml:space="preserve">    DO OBJETO</w:t>
      </w:r>
    </w:p>
    <w:p w14:paraId="5999E981" w14:textId="77777777" w:rsidR="00F1269E" w:rsidRPr="00F75385" w:rsidRDefault="00F1269E">
      <w:pPr>
        <w:widowControl w:val="0"/>
        <w:shd w:val="clear" w:color="auto" w:fill="FFFFFF"/>
        <w:spacing w:before="20" w:line="240" w:lineRule="auto"/>
        <w:jc w:val="both"/>
        <w:rPr>
          <w:highlight w:val="white"/>
        </w:rPr>
      </w:pPr>
    </w:p>
    <w:p w14:paraId="009FF041" w14:textId="2BFF0425" w:rsidR="00416A5C" w:rsidRDefault="00BD04D2">
      <w:pPr>
        <w:widowControl w:val="0"/>
        <w:numPr>
          <w:ilvl w:val="1"/>
          <w:numId w:val="9"/>
        </w:numPr>
        <w:shd w:val="clear" w:color="auto" w:fill="FFFFFF"/>
        <w:spacing w:before="20" w:line="240" w:lineRule="auto"/>
        <w:jc w:val="both"/>
        <w:rPr>
          <w:highlight w:val="white"/>
        </w:rPr>
      </w:pPr>
      <w:r w:rsidRPr="00C0058D">
        <w:rPr>
          <w:bCs/>
        </w:rPr>
        <w:t xml:space="preserve">O presente </w:t>
      </w:r>
      <w:r w:rsidRPr="00AB7589">
        <w:rPr>
          <w:bCs/>
        </w:rPr>
        <w:t>chamamento público</w:t>
      </w:r>
      <w:r w:rsidRPr="005D41E3">
        <w:rPr>
          <w:bCs/>
        </w:rPr>
        <w:t xml:space="preserve"> </w:t>
      </w:r>
      <w:r w:rsidR="00920E2B" w:rsidRPr="005D41E3">
        <w:rPr>
          <w:bCs/>
        </w:rPr>
        <w:t>edital</w:t>
      </w:r>
      <w:r w:rsidR="00920E2B">
        <w:rPr>
          <w:bCs/>
        </w:rPr>
        <w:t xml:space="preserve"> </w:t>
      </w:r>
      <w:r w:rsidRPr="00C0058D">
        <w:rPr>
          <w:bCs/>
        </w:rPr>
        <w:t xml:space="preserve">tem por objeto </w:t>
      </w:r>
      <w:r w:rsidRPr="00FB3255">
        <w:rPr>
          <w:b/>
          <w:bCs/>
        </w:rPr>
        <w:t>c</w:t>
      </w:r>
      <w:r w:rsidR="00232091" w:rsidRPr="00FB3255">
        <w:rPr>
          <w:b/>
          <w:bCs/>
        </w:rPr>
        <w:t>redenciar</w:t>
      </w:r>
      <w:r w:rsidRPr="00FB3255">
        <w:rPr>
          <w:b/>
          <w:highlight w:val="white"/>
        </w:rPr>
        <w:t xml:space="preserve"> </w:t>
      </w:r>
      <w:r w:rsidR="00FB3255" w:rsidRPr="00FB3255">
        <w:rPr>
          <w:b/>
        </w:rPr>
        <w:t>pessoas físicas ou jurídicas especializadas na realização de perícias médicas, para atuação como perito em perícias singulares e em Juntas Médicas Oficiais do TRE-PR que envolvam servidores do TRE-PR, ativos e inativos, seus respectivos dependentes, servidores removidos, pensionistas e candidatos aprovados em concurso público</w:t>
      </w:r>
      <w:r w:rsidR="00416A5C" w:rsidRPr="00F75385">
        <w:rPr>
          <w:highlight w:val="white"/>
        </w:rPr>
        <w:t>, con</w:t>
      </w:r>
      <w:r w:rsidR="00B30FCF" w:rsidRPr="00F75385">
        <w:rPr>
          <w:highlight w:val="white"/>
        </w:rPr>
        <w:t>forme descrito</w:t>
      </w:r>
      <w:r w:rsidR="0065277F" w:rsidRPr="00F75385">
        <w:rPr>
          <w:highlight w:val="white"/>
        </w:rPr>
        <w:t xml:space="preserve"> no Termo de Referência - Anexo I.</w:t>
      </w:r>
    </w:p>
    <w:p w14:paraId="453593E4" w14:textId="77777777" w:rsidR="00D56A1E" w:rsidRDefault="00D56A1E" w:rsidP="00D56A1E">
      <w:pPr>
        <w:widowControl w:val="0"/>
        <w:shd w:val="clear" w:color="auto" w:fill="FFFFFF"/>
        <w:spacing w:before="20" w:line="240" w:lineRule="auto"/>
        <w:ind w:left="2551"/>
        <w:jc w:val="both"/>
        <w:rPr>
          <w:highlight w:val="white"/>
        </w:rPr>
      </w:pPr>
    </w:p>
    <w:p w14:paraId="1AFB0B19" w14:textId="67AA41A1" w:rsidR="00D56A1E" w:rsidRPr="002C5406" w:rsidRDefault="00D56A1E">
      <w:pPr>
        <w:widowControl w:val="0"/>
        <w:numPr>
          <w:ilvl w:val="1"/>
          <w:numId w:val="9"/>
        </w:numPr>
        <w:shd w:val="clear" w:color="auto" w:fill="FFFFFF"/>
        <w:spacing w:before="20" w:line="240" w:lineRule="auto"/>
        <w:jc w:val="both"/>
        <w:rPr>
          <w:highlight w:val="white"/>
        </w:rPr>
      </w:pPr>
      <w:r>
        <w:rPr>
          <w:highlight w:val="white"/>
        </w:rPr>
        <w:t>O credenciamento</w:t>
      </w:r>
      <w:r w:rsidR="006B3337">
        <w:rPr>
          <w:highlight w:val="white"/>
        </w:rPr>
        <w:t xml:space="preserve"> a que se refere este edital</w:t>
      </w:r>
      <w:r>
        <w:rPr>
          <w:highlight w:val="white"/>
        </w:rPr>
        <w:t xml:space="preserve"> está enquadrado na </w:t>
      </w:r>
      <w:r w:rsidR="00920E2B">
        <w:t>hipótese do art. 3º, inc.</w:t>
      </w:r>
      <w:r w:rsidR="00970024">
        <w:t xml:space="preserve"> I, do Decreto nº 11.878/</w:t>
      </w:r>
      <w:r w:rsidR="006B3337">
        <w:t>2024.</w:t>
      </w:r>
    </w:p>
    <w:p w14:paraId="522E9798" w14:textId="77777777" w:rsidR="002C5406" w:rsidRDefault="002C5406" w:rsidP="002C5406">
      <w:pPr>
        <w:pStyle w:val="PargrafodaLista"/>
        <w:rPr>
          <w:highlight w:val="white"/>
        </w:rPr>
      </w:pPr>
    </w:p>
    <w:p w14:paraId="551A37F2" w14:textId="6D168FFE" w:rsidR="00662701" w:rsidRPr="00EF6A3B" w:rsidRDefault="002C5406" w:rsidP="00662701">
      <w:pPr>
        <w:widowControl w:val="0"/>
        <w:numPr>
          <w:ilvl w:val="1"/>
          <w:numId w:val="9"/>
        </w:numPr>
        <w:shd w:val="clear" w:color="auto" w:fill="FFFFFF"/>
        <w:spacing w:before="20" w:line="240" w:lineRule="auto"/>
        <w:jc w:val="both"/>
        <w:rPr>
          <w:highlight w:val="white"/>
        </w:rPr>
      </w:pPr>
      <w:bookmarkStart w:id="1" w:name="_Ref170216682"/>
      <w:r w:rsidRPr="00375E2A">
        <w:rPr>
          <w:highlight w:val="white"/>
        </w:rPr>
        <w:t>Da vigência do edital</w:t>
      </w:r>
      <w:r w:rsidR="00662701" w:rsidRPr="00375E2A">
        <w:rPr>
          <w:highlight w:val="white"/>
        </w:rPr>
        <w:t xml:space="preserve"> de credenciamento (</w:t>
      </w:r>
      <w:r w:rsidR="00662701">
        <w:t>art. 5º e art. 9º, parágrafo único, do Decreto nº 11.878/2024</w:t>
      </w:r>
      <w:r w:rsidR="00B13E3F">
        <w:t>)</w:t>
      </w:r>
      <w:r w:rsidRPr="00375E2A">
        <w:rPr>
          <w:highlight w:val="white"/>
        </w:rPr>
        <w:t xml:space="preserve">: </w:t>
      </w:r>
      <w:r w:rsidRPr="0081455E">
        <w:t xml:space="preserve">O presente edital terá prazo de vigência </w:t>
      </w:r>
      <w:r w:rsidR="00E4188B">
        <w:t>indeterminad</w:t>
      </w:r>
      <w:r w:rsidR="00B13E3F">
        <w:t>o</w:t>
      </w:r>
      <w:r w:rsidR="00375E2A">
        <w:t>.</w:t>
      </w:r>
      <w:bookmarkEnd w:id="1"/>
      <w:r w:rsidR="00EB6A42" w:rsidRPr="00375E2A">
        <w:rPr>
          <w:color w:val="FF0000"/>
        </w:rPr>
        <w:t xml:space="preserve">  </w:t>
      </w:r>
    </w:p>
    <w:p w14:paraId="3AC612F4" w14:textId="77777777" w:rsidR="00375E2A" w:rsidRDefault="00375E2A" w:rsidP="00375E2A">
      <w:pPr>
        <w:pStyle w:val="PargrafodaLista"/>
        <w:rPr>
          <w:highlight w:val="white"/>
        </w:rPr>
      </w:pPr>
    </w:p>
    <w:p w14:paraId="12D0A0CB" w14:textId="0B72C941" w:rsidR="00F1269E" w:rsidRDefault="00662701" w:rsidP="00375E2A">
      <w:pPr>
        <w:widowControl w:val="0"/>
        <w:numPr>
          <w:ilvl w:val="1"/>
          <w:numId w:val="9"/>
        </w:numPr>
        <w:shd w:val="clear" w:color="auto" w:fill="FFFFFF"/>
        <w:spacing w:before="20" w:line="240" w:lineRule="auto"/>
        <w:jc w:val="both"/>
        <w:rPr>
          <w:color w:val="00B050"/>
          <w:highlight w:val="white"/>
        </w:rPr>
      </w:pPr>
      <w:r>
        <w:rPr>
          <w:highlight w:val="white"/>
        </w:rPr>
        <w:t>Da validade do credenciamento</w:t>
      </w:r>
      <w:r w:rsidR="00EB4C0A">
        <w:rPr>
          <w:highlight w:val="white"/>
        </w:rPr>
        <w:t xml:space="preserve"> </w:t>
      </w:r>
      <w:r w:rsidR="00B13E3F">
        <w:t>(</w:t>
      </w:r>
      <w:r w:rsidR="00EB4C0A">
        <w:t>art. 19, §1º, do Decreto nº 11.878/2024</w:t>
      </w:r>
      <w:r w:rsidR="00B13E3F">
        <w:t>)</w:t>
      </w:r>
      <w:r>
        <w:rPr>
          <w:highlight w:val="white"/>
        </w:rPr>
        <w:t xml:space="preserve">: </w:t>
      </w:r>
      <w:r w:rsidR="00B450F8" w:rsidRPr="0016099D">
        <w:t>o credenciamento terá validade de 60 (sessenta) meses</w:t>
      </w:r>
      <w:r w:rsidR="00375E2A" w:rsidRPr="0016099D">
        <w:t>, contados</w:t>
      </w:r>
      <w:r w:rsidR="00375E2A">
        <w:t xml:space="preserve"> da habilitação do interessado</w:t>
      </w:r>
      <w:r w:rsidR="008738F5" w:rsidRPr="007865F4">
        <w:rPr>
          <w:color w:val="00B050"/>
          <w:highlight w:val="white"/>
        </w:rPr>
        <w:t>.</w:t>
      </w:r>
      <w:r w:rsidR="007865F4" w:rsidRPr="007865F4">
        <w:rPr>
          <w:color w:val="00B050"/>
          <w:highlight w:val="white"/>
        </w:rPr>
        <w:t xml:space="preserve"> </w:t>
      </w:r>
    </w:p>
    <w:p w14:paraId="6B4B2EF3" w14:textId="77777777" w:rsidR="00EF6A3B" w:rsidRDefault="00EF6A3B" w:rsidP="00EF6A3B">
      <w:pPr>
        <w:pStyle w:val="PargrafodaLista"/>
        <w:rPr>
          <w:color w:val="00B050"/>
          <w:highlight w:val="white"/>
        </w:rPr>
      </w:pPr>
    </w:p>
    <w:p w14:paraId="68B5418B" w14:textId="77777777" w:rsidR="00F1269E" w:rsidRPr="00F75385" w:rsidRDefault="00F1269E">
      <w:pPr>
        <w:widowControl w:val="0"/>
        <w:shd w:val="clear" w:color="auto" w:fill="FFFFFF"/>
        <w:spacing w:before="20" w:line="240" w:lineRule="auto"/>
        <w:jc w:val="both"/>
        <w:rPr>
          <w:highlight w:val="white"/>
        </w:rPr>
      </w:pPr>
    </w:p>
    <w:p w14:paraId="0097546E" w14:textId="53C13E5D" w:rsidR="00F1269E" w:rsidRPr="007A2623" w:rsidRDefault="00190D87" w:rsidP="00685D55">
      <w:pPr>
        <w:widowControl w:val="0"/>
        <w:numPr>
          <w:ilvl w:val="0"/>
          <w:numId w:val="9"/>
        </w:numPr>
        <w:shd w:val="clear" w:color="auto" w:fill="D9D9D9"/>
        <w:tabs>
          <w:tab w:val="left" w:pos="708"/>
        </w:tabs>
        <w:spacing w:before="20" w:line="240" w:lineRule="auto"/>
        <w:ind w:right="-6"/>
        <w:jc w:val="center"/>
        <w:rPr>
          <w:b/>
          <w:color w:val="76923C" w:themeColor="accent3" w:themeShade="BF"/>
        </w:rPr>
      </w:pPr>
      <w:bookmarkStart w:id="2" w:name="_Ref130305700"/>
      <w:r>
        <w:rPr>
          <w:b/>
        </w:rPr>
        <w:t>DA PARTICIPAÇÃO NO CREDENCIAMENTO</w:t>
      </w:r>
      <w:bookmarkEnd w:id="2"/>
    </w:p>
    <w:p w14:paraId="31D4AE0E" w14:textId="77777777" w:rsidR="00CE0B04" w:rsidRPr="00CE0B04" w:rsidRDefault="00CE0B04" w:rsidP="00CE0B04">
      <w:pPr>
        <w:widowControl w:val="0"/>
        <w:tabs>
          <w:tab w:val="left" w:pos="708"/>
        </w:tabs>
        <w:spacing w:before="20" w:line="240" w:lineRule="auto"/>
        <w:ind w:left="2551" w:right="-6"/>
        <w:jc w:val="both"/>
      </w:pPr>
    </w:p>
    <w:p w14:paraId="566302A0" w14:textId="450E51A7" w:rsidR="00583100" w:rsidRPr="00147A89" w:rsidRDefault="00147A89" w:rsidP="00FA00CD">
      <w:pPr>
        <w:widowControl w:val="0"/>
        <w:numPr>
          <w:ilvl w:val="1"/>
          <w:numId w:val="9"/>
        </w:numPr>
        <w:tabs>
          <w:tab w:val="left" w:pos="708"/>
        </w:tabs>
        <w:spacing w:before="20" w:line="240" w:lineRule="auto"/>
        <w:ind w:right="80"/>
        <w:jc w:val="both"/>
        <w:rPr>
          <w:color w:val="FF0000"/>
        </w:rPr>
      </w:pPr>
      <w:bookmarkStart w:id="3" w:name="_Ref130305718"/>
      <w:r>
        <w:t xml:space="preserve">Poderão participar deste credenciamento os interessados que </w:t>
      </w:r>
      <w:r>
        <w:lastRenderedPageBreak/>
        <w:t>estiverem previamente cadastrados no Sistema de Cadastramento Unificado de Fornecedores (SICAF), ferramenta informatizada integrante do Sistema de Compras do Governo Federal - Compras.gov.br</w:t>
      </w:r>
      <w:r w:rsidR="00B1079D" w:rsidRPr="001C6B54">
        <w:rPr>
          <w:b/>
          <w:spacing w:val="-4"/>
        </w:rPr>
        <w:t>.</w:t>
      </w:r>
    </w:p>
    <w:p w14:paraId="4987EB51" w14:textId="77777777" w:rsidR="00147A89" w:rsidRPr="00147A89" w:rsidRDefault="00147A89" w:rsidP="00147A89">
      <w:pPr>
        <w:widowControl w:val="0"/>
        <w:tabs>
          <w:tab w:val="left" w:pos="708"/>
        </w:tabs>
        <w:spacing w:before="20" w:line="240" w:lineRule="auto"/>
        <w:ind w:left="2551" w:right="80"/>
        <w:jc w:val="both"/>
        <w:rPr>
          <w:color w:val="FF0000"/>
        </w:rPr>
      </w:pPr>
    </w:p>
    <w:p w14:paraId="515F4138" w14:textId="16000137" w:rsidR="00147A89" w:rsidRPr="001C6B54" w:rsidRDefault="00920E2B" w:rsidP="00147A89">
      <w:pPr>
        <w:widowControl w:val="0"/>
        <w:numPr>
          <w:ilvl w:val="2"/>
          <w:numId w:val="9"/>
        </w:numPr>
        <w:tabs>
          <w:tab w:val="left" w:pos="708"/>
        </w:tabs>
        <w:spacing w:before="20" w:line="240" w:lineRule="auto"/>
        <w:ind w:right="80"/>
        <w:jc w:val="both"/>
        <w:rPr>
          <w:color w:val="FF0000"/>
        </w:rPr>
      </w:pPr>
      <w:r>
        <w:t xml:space="preserve"> </w:t>
      </w:r>
      <w:r w:rsidR="00147A89">
        <w:t>O interessado responsabiliza-se exclusiva e formalmente pelas transações efetuadas em seu nome, assume como firmes e verdadeiros os atos praticados diretamente ou por seu representante, excluída a responsabilidade do provedor do sistema ou do órgão ou entidade promotora do credenciamento por eventuais danos decorrentes de uso indevido das credenciais de acesso, ainda que por terceiros</w:t>
      </w:r>
    </w:p>
    <w:p w14:paraId="47263045" w14:textId="77777777" w:rsidR="00CE0B04" w:rsidRPr="00B03A48" w:rsidRDefault="00CE0B04" w:rsidP="00CE0B04">
      <w:pPr>
        <w:widowControl w:val="0"/>
        <w:tabs>
          <w:tab w:val="left" w:pos="708"/>
        </w:tabs>
        <w:spacing w:before="20" w:line="240" w:lineRule="auto"/>
        <w:ind w:left="2551" w:right="80"/>
        <w:jc w:val="both"/>
        <w:rPr>
          <w:color w:val="FF0000"/>
        </w:rPr>
      </w:pPr>
    </w:p>
    <w:p w14:paraId="21FF13E5" w14:textId="193B5C05" w:rsidR="00B03A48" w:rsidRPr="007B76F5" w:rsidRDefault="00920E2B" w:rsidP="00B03A48">
      <w:pPr>
        <w:widowControl w:val="0"/>
        <w:numPr>
          <w:ilvl w:val="2"/>
          <w:numId w:val="9"/>
        </w:numPr>
        <w:tabs>
          <w:tab w:val="left" w:pos="708"/>
        </w:tabs>
        <w:spacing w:before="20" w:line="240" w:lineRule="auto"/>
        <w:ind w:right="80"/>
        <w:jc w:val="both"/>
        <w:rPr>
          <w:color w:val="FF0000"/>
        </w:rPr>
      </w:pPr>
      <w:r>
        <w:t xml:space="preserve"> </w:t>
      </w:r>
      <w:r w:rsidR="00B03A48" w:rsidRPr="00F75385">
        <w:t>É de responsabilidade do cadastrado</w:t>
      </w:r>
      <w:r w:rsidR="00B03A48">
        <w:t xml:space="preserve"> no SICAF</w:t>
      </w:r>
      <w:r w:rsidR="00B03A48" w:rsidRPr="00F75385">
        <w:t xml:space="preserve"> conferir a exatidão dos seus dados cadastrais nos sistemas e mantê-los atualizados junto aos órgãos responsáveis pela informação, devendo proceder, imediatamente, à correção ou à alteração dos registros tão logo identifique incorreção ou aqueles se tornem desatualizados</w:t>
      </w:r>
      <w:r w:rsidR="007B76F5">
        <w:t>.</w:t>
      </w:r>
    </w:p>
    <w:p w14:paraId="5467F7F6" w14:textId="77777777" w:rsidR="007B76F5" w:rsidRDefault="007B76F5" w:rsidP="007B76F5">
      <w:pPr>
        <w:pStyle w:val="PargrafodaLista"/>
        <w:rPr>
          <w:color w:val="FF0000"/>
        </w:rPr>
      </w:pPr>
    </w:p>
    <w:p w14:paraId="61AF396A" w14:textId="09A4AED2" w:rsidR="007B76F5" w:rsidRDefault="007B76F5" w:rsidP="007B76F5">
      <w:pPr>
        <w:widowControl w:val="0"/>
        <w:numPr>
          <w:ilvl w:val="1"/>
          <w:numId w:val="9"/>
        </w:numPr>
        <w:tabs>
          <w:tab w:val="left" w:pos="708"/>
        </w:tabs>
        <w:spacing w:before="20" w:line="240" w:lineRule="auto"/>
        <w:ind w:right="80"/>
        <w:jc w:val="both"/>
      </w:pPr>
      <w:r w:rsidRPr="007B76F5">
        <w:t>Será permitida a participação de cooperativas, desde que apresentem demonstrativo de atuação em regime cooperado, com repartição de receitas e despesas entre os cooperados, e atendam ao art. 16 da Lei nº 14.133/</w:t>
      </w:r>
      <w:r w:rsidR="00970024">
        <w:t>20</w:t>
      </w:r>
      <w:r w:rsidRPr="007B76F5">
        <w:t>21.</w:t>
      </w:r>
    </w:p>
    <w:p w14:paraId="25D5C45D" w14:textId="77777777" w:rsidR="00A71009" w:rsidRDefault="00A71009" w:rsidP="00A71009">
      <w:pPr>
        <w:widowControl w:val="0"/>
        <w:tabs>
          <w:tab w:val="left" w:pos="708"/>
        </w:tabs>
        <w:spacing w:before="20" w:line="240" w:lineRule="auto"/>
        <w:ind w:left="2551" w:right="80"/>
        <w:jc w:val="both"/>
      </w:pPr>
    </w:p>
    <w:p w14:paraId="67C9051B" w14:textId="75052ABF" w:rsidR="00A71009" w:rsidRPr="00A71009" w:rsidRDefault="00A71009" w:rsidP="007B76F5">
      <w:pPr>
        <w:widowControl w:val="0"/>
        <w:numPr>
          <w:ilvl w:val="1"/>
          <w:numId w:val="9"/>
        </w:numPr>
        <w:tabs>
          <w:tab w:val="left" w:pos="708"/>
        </w:tabs>
        <w:spacing w:before="20" w:line="240" w:lineRule="auto"/>
        <w:ind w:right="80"/>
        <w:jc w:val="both"/>
      </w:pPr>
      <w:r w:rsidRPr="00A71009">
        <w:t>Será permitida a participação de pessoa física.</w:t>
      </w:r>
    </w:p>
    <w:p w14:paraId="456EA032" w14:textId="77777777" w:rsidR="00B1079D" w:rsidRPr="00F75385" w:rsidRDefault="00B1079D" w:rsidP="00B1079D">
      <w:pPr>
        <w:widowControl w:val="0"/>
        <w:tabs>
          <w:tab w:val="left" w:pos="708"/>
        </w:tabs>
        <w:spacing w:before="20" w:line="240" w:lineRule="auto"/>
        <w:ind w:left="2551" w:right="80"/>
        <w:jc w:val="both"/>
        <w:rPr>
          <w:color w:val="FF0000"/>
        </w:rPr>
      </w:pPr>
    </w:p>
    <w:p w14:paraId="4A37AAF7" w14:textId="77777777" w:rsidR="00462D07" w:rsidRDefault="002F6EC3" w:rsidP="000D4360">
      <w:pPr>
        <w:widowControl w:val="0"/>
        <w:numPr>
          <w:ilvl w:val="1"/>
          <w:numId w:val="9"/>
        </w:numPr>
        <w:tabs>
          <w:tab w:val="left" w:pos="708"/>
        </w:tabs>
        <w:spacing w:before="20" w:line="240" w:lineRule="auto"/>
        <w:ind w:right="80"/>
        <w:jc w:val="both"/>
      </w:pPr>
      <w:bookmarkStart w:id="4" w:name="_Ref166080473"/>
      <w:r>
        <w:t>Não poderão participar deste credenciamento:</w:t>
      </w:r>
      <w:bookmarkEnd w:id="3"/>
      <w:bookmarkEnd w:id="4"/>
    </w:p>
    <w:p w14:paraId="100EA636" w14:textId="77777777" w:rsidR="00FD5715" w:rsidRDefault="00FD5715" w:rsidP="00FD5715">
      <w:pPr>
        <w:widowControl w:val="0"/>
        <w:tabs>
          <w:tab w:val="left" w:pos="708"/>
        </w:tabs>
        <w:spacing w:before="20" w:line="240" w:lineRule="auto"/>
        <w:ind w:left="2551" w:right="80"/>
        <w:jc w:val="both"/>
      </w:pPr>
    </w:p>
    <w:p w14:paraId="6C086792" w14:textId="0DD36AAF" w:rsidR="00FD5715" w:rsidRPr="00F75385" w:rsidRDefault="00970024" w:rsidP="00FD5715">
      <w:pPr>
        <w:widowControl w:val="0"/>
        <w:numPr>
          <w:ilvl w:val="2"/>
          <w:numId w:val="9"/>
        </w:numPr>
        <w:tabs>
          <w:tab w:val="left" w:pos="708"/>
        </w:tabs>
        <w:spacing w:before="20" w:line="240" w:lineRule="auto"/>
        <w:ind w:right="-6"/>
        <w:jc w:val="both"/>
        <w:rPr>
          <w:b/>
        </w:rPr>
      </w:pPr>
      <w:r>
        <w:t xml:space="preserve"> </w:t>
      </w:r>
      <w:r w:rsidR="00FD5715" w:rsidRPr="00F75385">
        <w:t>Aquele que não atenda às condições deste Edital e seu(s) anexo(s).</w:t>
      </w:r>
    </w:p>
    <w:p w14:paraId="197A2FEC" w14:textId="77777777" w:rsidR="00FD5715" w:rsidRPr="00F75385" w:rsidRDefault="00FD5715" w:rsidP="00FD5715">
      <w:pPr>
        <w:pStyle w:val="PargrafodaLista"/>
        <w:rPr>
          <w:b/>
        </w:rPr>
      </w:pPr>
    </w:p>
    <w:p w14:paraId="7F8D2927" w14:textId="02B07E7D" w:rsidR="00FD5715" w:rsidRPr="00F75385" w:rsidRDefault="00970024" w:rsidP="00FD5715">
      <w:pPr>
        <w:widowControl w:val="0"/>
        <w:numPr>
          <w:ilvl w:val="2"/>
          <w:numId w:val="9"/>
        </w:numPr>
        <w:tabs>
          <w:tab w:val="left" w:pos="708"/>
        </w:tabs>
        <w:spacing w:before="20" w:line="240" w:lineRule="auto"/>
        <w:ind w:right="-6"/>
        <w:jc w:val="both"/>
        <w:rPr>
          <w:b/>
        </w:rPr>
      </w:pPr>
      <w:r>
        <w:t xml:space="preserve"> </w:t>
      </w:r>
      <w:r w:rsidR="00FD5715" w:rsidRPr="00F75385">
        <w:t>Entidades empresariais reunidas em consórcio</w:t>
      </w:r>
      <w:r w:rsidR="00FD5715" w:rsidRPr="00F75385">
        <w:rPr>
          <w:rStyle w:val="Refdenotaderodap"/>
        </w:rPr>
        <w:footnoteReference w:id="1"/>
      </w:r>
      <w:r w:rsidR="00FD5715" w:rsidRPr="00F75385">
        <w:t>.</w:t>
      </w:r>
    </w:p>
    <w:p w14:paraId="6570B4C0" w14:textId="77777777" w:rsidR="00FD5715" w:rsidRPr="00F75385" w:rsidRDefault="00FD5715" w:rsidP="00FD5715">
      <w:pPr>
        <w:pStyle w:val="PargrafodaLista"/>
        <w:rPr>
          <w:b/>
        </w:rPr>
      </w:pPr>
    </w:p>
    <w:p w14:paraId="2FD3260F" w14:textId="47F13CC1" w:rsidR="00FD5715" w:rsidRPr="00F75385" w:rsidRDefault="00970024" w:rsidP="00FD5715">
      <w:pPr>
        <w:widowControl w:val="0"/>
        <w:numPr>
          <w:ilvl w:val="2"/>
          <w:numId w:val="9"/>
        </w:numPr>
        <w:tabs>
          <w:tab w:val="left" w:pos="708"/>
        </w:tabs>
        <w:spacing w:before="20" w:line="240" w:lineRule="auto"/>
        <w:ind w:right="-6"/>
        <w:jc w:val="both"/>
        <w:rPr>
          <w:b/>
        </w:rPr>
      </w:pPr>
      <w:r>
        <w:rPr>
          <w:color w:val="000000"/>
        </w:rPr>
        <w:t xml:space="preserve"> </w:t>
      </w:r>
      <w:r w:rsidR="00FD5715" w:rsidRPr="00F75385">
        <w:rPr>
          <w:color w:val="000000"/>
        </w:rPr>
        <w:t>Estrangeiros que não tenham representação legal no Brasil com poderes expressos para receber citação e responder administrativa ou judicialmente.</w:t>
      </w:r>
    </w:p>
    <w:p w14:paraId="5267CE09" w14:textId="77777777" w:rsidR="00FD5715" w:rsidRPr="00F75385" w:rsidRDefault="00FD5715" w:rsidP="00FD5715">
      <w:pPr>
        <w:rPr>
          <w:b/>
        </w:rPr>
      </w:pPr>
    </w:p>
    <w:p w14:paraId="73581F22" w14:textId="0CB48C90" w:rsidR="00FD5715" w:rsidRPr="00F75385" w:rsidRDefault="00970024" w:rsidP="00FD5715">
      <w:pPr>
        <w:widowControl w:val="0"/>
        <w:numPr>
          <w:ilvl w:val="2"/>
          <w:numId w:val="9"/>
        </w:numPr>
        <w:tabs>
          <w:tab w:val="left" w:pos="708"/>
        </w:tabs>
        <w:spacing w:before="20" w:line="240" w:lineRule="auto"/>
        <w:ind w:right="-6"/>
        <w:jc w:val="both"/>
        <w:rPr>
          <w:b/>
        </w:rPr>
      </w:pPr>
      <w:bookmarkStart w:id="5" w:name="_Ref113883003"/>
      <w:r>
        <w:t xml:space="preserve"> </w:t>
      </w:r>
      <w:r w:rsidR="00360BF3">
        <w:t>Pessoa física ou jurídica que</w:t>
      </w:r>
      <w:bookmarkEnd w:id="5"/>
      <w:r w:rsidR="00360BF3">
        <w:t xml:space="preserve"> esteja impedida de licitar ou contratar com a administração pública federal em decorrência de sanção que lhe foi imposta</w:t>
      </w:r>
      <w:r w:rsidR="00FD5715" w:rsidRPr="00F75385">
        <w:t>.</w:t>
      </w:r>
    </w:p>
    <w:p w14:paraId="16AF62D3" w14:textId="77777777" w:rsidR="00FD5715" w:rsidRPr="00F75385" w:rsidRDefault="00FD5715" w:rsidP="00FD5715">
      <w:pPr>
        <w:widowControl w:val="0"/>
        <w:tabs>
          <w:tab w:val="left" w:pos="708"/>
        </w:tabs>
        <w:spacing w:before="20" w:line="240" w:lineRule="auto"/>
        <w:ind w:right="-6"/>
        <w:jc w:val="both"/>
      </w:pPr>
    </w:p>
    <w:p w14:paraId="616EFBB6" w14:textId="05812FA1" w:rsidR="00FD5715" w:rsidRPr="00F75385" w:rsidRDefault="00970024" w:rsidP="00FD5715">
      <w:pPr>
        <w:widowControl w:val="0"/>
        <w:numPr>
          <w:ilvl w:val="3"/>
          <w:numId w:val="9"/>
        </w:numPr>
        <w:tabs>
          <w:tab w:val="left" w:pos="708"/>
        </w:tabs>
        <w:spacing w:before="20" w:line="240" w:lineRule="auto"/>
        <w:ind w:right="-6"/>
        <w:jc w:val="both"/>
        <w:rPr>
          <w:b/>
        </w:rPr>
      </w:pPr>
      <w:r>
        <w:t xml:space="preserve"> </w:t>
      </w:r>
      <w:r w:rsidR="00FD5715" w:rsidRPr="00F75385">
        <w:t xml:space="preserve">O impedimento de que trata o item acima será também aplicado ao </w:t>
      </w:r>
      <w:r w:rsidR="00A71009">
        <w:t>interessado</w:t>
      </w:r>
      <w:r w:rsidR="00FD5715" w:rsidRPr="00F75385">
        <w:t xml:space="preserve"> que atue em substituição a outra pessoa</w:t>
      </w:r>
      <w:r w:rsidR="00A71009">
        <w:t xml:space="preserve"> física ou</w:t>
      </w:r>
      <w:r w:rsidR="00FD5715" w:rsidRPr="00F75385">
        <w:t xml:space="preserve"> jurídica, com o intuito de burlar a efetividade da sanção a ela aplicada, inclusive a sua controladora, controlada ou coligada, desde que devidamente comprovado o ilícito ou a utilização fraudulenta da personalidade jurídica do </w:t>
      </w:r>
      <w:r w:rsidR="009F6ACE">
        <w:t>interessado</w:t>
      </w:r>
      <w:r w:rsidR="00FD5715" w:rsidRPr="00F75385">
        <w:t>.</w:t>
      </w:r>
    </w:p>
    <w:p w14:paraId="79BB64C2" w14:textId="77777777" w:rsidR="00FD5715" w:rsidRPr="00F75385" w:rsidRDefault="00FD5715" w:rsidP="00FD5715">
      <w:pPr>
        <w:widowControl w:val="0"/>
        <w:tabs>
          <w:tab w:val="left" w:pos="708"/>
        </w:tabs>
        <w:spacing w:before="20" w:line="240" w:lineRule="auto"/>
        <w:ind w:left="2551" w:right="-6"/>
        <w:jc w:val="both"/>
        <w:rPr>
          <w:b/>
        </w:rPr>
      </w:pPr>
    </w:p>
    <w:p w14:paraId="2515590B" w14:textId="480CF99F" w:rsidR="00FD5715" w:rsidRPr="00F75385" w:rsidRDefault="00970024" w:rsidP="00FD5715">
      <w:pPr>
        <w:widowControl w:val="0"/>
        <w:numPr>
          <w:ilvl w:val="2"/>
          <w:numId w:val="9"/>
        </w:numPr>
        <w:tabs>
          <w:tab w:val="left" w:pos="708"/>
        </w:tabs>
        <w:spacing w:before="20" w:line="240" w:lineRule="auto"/>
        <w:ind w:right="-6"/>
        <w:jc w:val="both"/>
        <w:rPr>
          <w:b/>
        </w:rPr>
      </w:pPr>
      <w:r>
        <w:t xml:space="preserve"> </w:t>
      </w:r>
      <w:r w:rsidR="00FD5715" w:rsidRPr="00F75385">
        <w:t>Aquele que tenha em seu quadro societário cônjuge,  companheiro ou parente em linha reta, colateral ou por afinidade até o terceiro grau, inclusive, dos magistrados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Resolução nº 07, de 18/10/2005, do Conselho Nacional de Justiça.</w:t>
      </w:r>
    </w:p>
    <w:p w14:paraId="3F05CA7F" w14:textId="77777777" w:rsidR="00FD5715" w:rsidRPr="00F75385" w:rsidRDefault="00FD5715" w:rsidP="00FD5715">
      <w:pPr>
        <w:widowControl w:val="0"/>
        <w:tabs>
          <w:tab w:val="left" w:pos="708"/>
        </w:tabs>
        <w:spacing w:before="20" w:line="240" w:lineRule="auto"/>
        <w:ind w:right="-6"/>
        <w:jc w:val="both"/>
      </w:pPr>
    </w:p>
    <w:p w14:paraId="5C363942" w14:textId="79ADB8E9" w:rsidR="00FD5715" w:rsidRPr="00F75385" w:rsidRDefault="00970024" w:rsidP="00FD5715">
      <w:pPr>
        <w:widowControl w:val="0"/>
        <w:numPr>
          <w:ilvl w:val="3"/>
          <w:numId w:val="9"/>
        </w:numPr>
        <w:tabs>
          <w:tab w:val="left" w:pos="708"/>
        </w:tabs>
        <w:spacing w:before="20" w:line="240" w:lineRule="auto"/>
        <w:ind w:right="-6"/>
        <w:jc w:val="both"/>
        <w:rPr>
          <w:b/>
        </w:rPr>
      </w:pPr>
      <w:r>
        <w:t xml:space="preserve"> </w:t>
      </w:r>
      <w:r w:rsidR="00FD5715" w:rsidRPr="00F75385">
        <w:t xml:space="preserve">A proibição constante do item acima se estende até 06 (seis) meses, contados da abertura da licitação, após a desincompatibilização do magistrado ou servidor gerador da incompatibilidade (art. 2º, § 3º, da Resolução nº 07, de 18/10/2005, </w:t>
      </w:r>
      <w:r w:rsidR="00FD5715" w:rsidRPr="00F75385">
        <w:lastRenderedPageBreak/>
        <w:t>incluído pela Resolução nº 229, de 22/06/</w:t>
      </w:r>
      <w:r>
        <w:t>20</w:t>
      </w:r>
      <w:r w:rsidR="00FD5715" w:rsidRPr="00F75385">
        <w:t>16, ambas do Conselho Nacional de Justiça).</w:t>
      </w:r>
    </w:p>
    <w:p w14:paraId="273F91FD" w14:textId="77777777" w:rsidR="00FD5715" w:rsidRPr="00F75385" w:rsidRDefault="00FD5715" w:rsidP="00FD5715">
      <w:pPr>
        <w:widowControl w:val="0"/>
        <w:tabs>
          <w:tab w:val="left" w:pos="708"/>
        </w:tabs>
        <w:spacing w:before="20" w:line="240" w:lineRule="auto"/>
        <w:ind w:left="2551" w:right="-6"/>
        <w:jc w:val="both"/>
        <w:rPr>
          <w:b/>
        </w:rPr>
      </w:pPr>
    </w:p>
    <w:p w14:paraId="4CD057CC" w14:textId="56403E95" w:rsidR="00FD5715" w:rsidRPr="00F75385" w:rsidRDefault="00970024" w:rsidP="00FD5715">
      <w:pPr>
        <w:widowControl w:val="0"/>
        <w:numPr>
          <w:ilvl w:val="2"/>
          <w:numId w:val="9"/>
        </w:numPr>
        <w:tabs>
          <w:tab w:val="left" w:pos="708"/>
        </w:tabs>
        <w:spacing w:before="20" w:line="240" w:lineRule="auto"/>
        <w:ind w:right="-6"/>
        <w:jc w:val="both"/>
        <w:rPr>
          <w:b/>
        </w:rPr>
      </w:pPr>
      <w:r>
        <w:t xml:space="preserve"> </w:t>
      </w:r>
      <w:r w:rsidR="00FD5715" w:rsidRPr="00F75385">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6FC5127C" w14:textId="77777777" w:rsidR="00FD5715" w:rsidRPr="00F75385" w:rsidRDefault="00FD5715" w:rsidP="00FD5715">
      <w:pPr>
        <w:widowControl w:val="0"/>
        <w:tabs>
          <w:tab w:val="left" w:pos="708"/>
        </w:tabs>
        <w:spacing w:before="20" w:line="240" w:lineRule="auto"/>
        <w:ind w:left="2551" w:right="-6"/>
        <w:jc w:val="both"/>
        <w:rPr>
          <w:b/>
        </w:rPr>
      </w:pPr>
    </w:p>
    <w:p w14:paraId="76631608" w14:textId="7047C531" w:rsidR="00FD5715" w:rsidRPr="00F75385" w:rsidRDefault="00970024" w:rsidP="00FD5715">
      <w:pPr>
        <w:widowControl w:val="0"/>
        <w:numPr>
          <w:ilvl w:val="2"/>
          <w:numId w:val="9"/>
        </w:numPr>
        <w:tabs>
          <w:tab w:val="left" w:pos="708"/>
        </w:tabs>
        <w:spacing w:before="20" w:line="240" w:lineRule="auto"/>
        <w:ind w:right="-6"/>
        <w:jc w:val="both"/>
        <w:rPr>
          <w:b/>
        </w:rPr>
      </w:pPr>
      <w:r>
        <w:t xml:space="preserve"> </w:t>
      </w:r>
      <w:r w:rsidR="00FD5715" w:rsidRPr="00F75385">
        <w:t>Empresas controladoras, controladas ou coligadas, nos termos da Lei nº 6.404, de 15</w:t>
      </w:r>
      <w:r>
        <w:t>/12/</w:t>
      </w:r>
      <w:r w:rsidR="00FD5715" w:rsidRPr="00F75385">
        <w:t>1976, concorrendo entre si.</w:t>
      </w:r>
    </w:p>
    <w:p w14:paraId="52511BD4" w14:textId="77777777" w:rsidR="00FD5715" w:rsidRPr="00F75385" w:rsidRDefault="00FD5715" w:rsidP="00FD5715">
      <w:pPr>
        <w:pStyle w:val="PargrafodaLista"/>
      </w:pPr>
    </w:p>
    <w:p w14:paraId="0CA575A7" w14:textId="0C64E15D" w:rsidR="00FD5715" w:rsidRPr="00F75385" w:rsidRDefault="00970024" w:rsidP="00FD5715">
      <w:pPr>
        <w:widowControl w:val="0"/>
        <w:numPr>
          <w:ilvl w:val="2"/>
          <w:numId w:val="9"/>
        </w:numPr>
        <w:tabs>
          <w:tab w:val="left" w:pos="708"/>
        </w:tabs>
        <w:spacing w:before="20" w:line="240" w:lineRule="auto"/>
        <w:ind w:right="80"/>
        <w:jc w:val="both"/>
      </w:pPr>
      <w:r>
        <w:t xml:space="preserve"> </w:t>
      </w:r>
      <w:r w:rsidR="00FD5715" w:rsidRPr="00F75385">
        <w:t>Pessoa</w:t>
      </w:r>
      <w:r w:rsidR="00335C20">
        <w:t xml:space="preserve"> física ou</w:t>
      </w:r>
      <w:r w:rsidR="00FD5715" w:rsidRPr="00F75385">
        <w:t xml:space="preserve"> jurídica que, nos 5 (cinco) anos anteriores à divulgação </w:t>
      </w:r>
      <w:r w:rsidR="00FD5715" w:rsidRPr="00155584">
        <w:t xml:space="preserve">do </w:t>
      </w:r>
      <w:r w:rsidR="000D7C43" w:rsidRPr="00155584">
        <w:t>edital,</w:t>
      </w:r>
      <w:r w:rsidR="00FD5715" w:rsidRPr="00155584">
        <w:t xml:space="preserve"> tenha</w:t>
      </w:r>
      <w:r w:rsidR="00FD5715" w:rsidRPr="00F75385">
        <w:t xml:space="preserve"> sido condenada judicialmente, com trânsito em julgado, por exploração de trabalho infantil, por submissão de trabalhadores a condições análogas às de escravo ou por contratação de adolescentes nos casos vedados pela legislação trabalhista.</w:t>
      </w:r>
    </w:p>
    <w:p w14:paraId="429F2EC8" w14:textId="77777777" w:rsidR="00FD5715" w:rsidRPr="00F75385" w:rsidRDefault="00FD5715" w:rsidP="00FD5715">
      <w:pPr>
        <w:widowControl w:val="0"/>
        <w:tabs>
          <w:tab w:val="left" w:pos="708"/>
        </w:tabs>
        <w:spacing w:before="20" w:line="240" w:lineRule="auto"/>
        <w:ind w:right="80"/>
        <w:jc w:val="both"/>
      </w:pPr>
    </w:p>
    <w:p w14:paraId="6FD28173" w14:textId="15266A4E" w:rsidR="00FD5715" w:rsidRDefault="00970024" w:rsidP="00FD5715">
      <w:pPr>
        <w:widowControl w:val="0"/>
        <w:numPr>
          <w:ilvl w:val="2"/>
          <w:numId w:val="9"/>
        </w:numPr>
        <w:tabs>
          <w:tab w:val="left" w:pos="708"/>
        </w:tabs>
        <w:spacing w:before="20" w:line="240" w:lineRule="auto"/>
        <w:ind w:right="80"/>
        <w:jc w:val="both"/>
      </w:pPr>
      <w:r>
        <w:t xml:space="preserve"> </w:t>
      </w:r>
      <w:r w:rsidR="00FD5715" w:rsidRPr="0074268B">
        <w:t>Organizações da Sociedade Civil de Interesse Público - OSCIP, atuando nessa condição.</w:t>
      </w:r>
      <w:r w:rsidR="0074268B">
        <w:t xml:space="preserve"> </w:t>
      </w:r>
    </w:p>
    <w:p w14:paraId="79BD0DF6" w14:textId="77777777" w:rsidR="00FD5715" w:rsidRPr="00F75385" w:rsidRDefault="00FD5715" w:rsidP="00FD5715">
      <w:pPr>
        <w:pStyle w:val="PargrafodaLista"/>
      </w:pPr>
    </w:p>
    <w:p w14:paraId="64CD99DD" w14:textId="704C7027" w:rsidR="00FD5715" w:rsidRPr="00F75385" w:rsidRDefault="00970024" w:rsidP="00FD5715">
      <w:pPr>
        <w:widowControl w:val="0"/>
        <w:numPr>
          <w:ilvl w:val="2"/>
          <w:numId w:val="9"/>
        </w:numPr>
        <w:tabs>
          <w:tab w:val="left" w:pos="708"/>
        </w:tabs>
        <w:spacing w:before="20" w:line="240" w:lineRule="auto"/>
        <w:ind w:right="80"/>
        <w:jc w:val="both"/>
      </w:pPr>
      <w:r>
        <w:t xml:space="preserve"> </w:t>
      </w:r>
      <w:r w:rsidR="00FD5715" w:rsidRPr="00F75385">
        <w:t>Agente público do órgão ou entidade contratante, devendo ser observadas as situações que possam configurar conflito de interesses no exercício ou após o exercício do cargo ou emprego, nos termos da legislação que disciplina a matéria, conforme</w:t>
      </w:r>
      <w:hyperlink r:id="rId9" w:anchor="art9%C2%A71">
        <w:r w:rsidR="00FD5715" w:rsidRPr="00F75385">
          <w:t xml:space="preserve"> </w:t>
        </w:r>
      </w:hyperlink>
      <w:hyperlink r:id="rId10" w:anchor="art9%C2%A71">
        <w:r w:rsidR="00FD5715" w:rsidRPr="00F75385">
          <w:t>§ 1º d</w:t>
        </w:r>
        <w:r>
          <w:t>o art. 9º da Lei n.º 14.133/</w:t>
        </w:r>
        <w:r w:rsidR="00FD5715" w:rsidRPr="00F75385">
          <w:t>2021</w:t>
        </w:r>
      </w:hyperlink>
      <w:r w:rsidR="00FD5715" w:rsidRPr="00F75385">
        <w:t>.</w:t>
      </w:r>
    </w:p>
    <w:p w14:paraId="3E94AB19" w14:textId="77777777" w:rsidR="00FD5715" w:rsidRPr="00F75385" w:rsidRDefault="00FD5715" w:rsidP="00FD5715">
      <w:pPr>
        <w:widowControl w:val="0"/>
        <w:tabs>
          <w:tab w:val="left" w:pos="708"/>
        </w:tabs>
        <w:spacing w:before="20" w:line="240" w:lineRule="auto"/>
        <w:ind w:left="2551" w:right="80"/>
        <w:jc w:val="both"/>
      </w:pPr>
    </w:p>
    <w:p w14:paraId="6874A290" w14:textId="3F7775B7" w:rsidR="00FD5715" w:rsidRDefault="00970024" w:rsidP="00FD5715">
      <w:pPr>
        <w:widowControl w:val="0"/>
        <w:numPr>
          <w:ilvl w:val="3"/>
          <w:numId w:val="9"/>
        </w:numPr>
        <w:tabs>
          <w:tab w:val="left" w:pos="708"/>
        </w:tabs>
        <w:spacing w:before="20" w:line="240" w:lineRule="auto"/>
        <w:ind w:right="80"/>
        <w:jc w:val="both"/>
      </w:pPr>
      <w:r>
        <w:t xml:space="preserve"> </w:t>
      </w:r>
      <w:r w:rsidR="00FD5715" w:rsidRPr="00F75385">
        <w:t>A vedação de que trata o item acima estende-se a terceiro que auxilia a condução da contratação na qualidade de integrante de equipe de apoio, profissional especializado, funcionário ou representante de empresa que preste assessoria técnica.</w:t>
      </w:r>
    </w:p>
    <w:p w14:paraId="35D15639" w14:textId="64EBB689" w:rsidR="009314A5" w:rsidRPr="00F75385" w:rsidRDefault="00970024" w:rsidP="009314A5">
      <w:pPr>
        <w:widowControl w:val="0"/>
        <w:numPr>
          <w:ilvl w:val="2"/>
          <w:numId w:val="9"/>
        </w:numPr>
        <w:tabs>
          <w:tab w:val="left" w:pos="708"/>
        </w:tabs>
        <w:spacing w:before="20" w:line="240" w:lineRule="auto"/>
        <w:ind w:right="80"/>
        <w:jc w:val="both"/>
      </w:pPr>
      <w:r>
        <w:t xml:space="preserve"> </w:t>
      </w:r>
      <w:r w:rsidR="009314A5">
        <w:t>Não será permitida a subcontratação total ou parcial do objeto.</w:t>
      </w:r>
    </w:p>
    <w:p w14:paraId="5D8D6F43" w14:textId="77777777" w:rsidR="00FD5715" w:rsidRPr="00F75385" w:rsidRDefault="00FD5715" w:rsidP="00FD5715">
      <w:pPr>
        <w:widowControl w:val="0"/>
        <w:tabs>
          <w:tab w:val="left" w:pos="708"/>
        </w:tabs>
        <w:spacing w:before="20" w:line="240" w:lineRule="auto"/>
        <w:ind w:left="2551" w:right="80"/>
        <w:jc w:val="both"/>
      </w:pPr>
    </w:p>
    <w:p w14:paraId="7DA9725C" w14:textId="405002C8" w:rsidR="00FD5715" w:rsidRDefault="00970024" w:rsidP="00FD5715">
      <w:pPr>
        <w:widowControl w:val="0"/>
        <w:numPr>
          <w:ilvl w:val="2"/>
          <w:numId w:val="9"/>
        </w:numPr>
        <w:tabs>
          <w:tab w:val="left" w:pos="708"/>
        </w:tabs>
        <w:spacing w:before="20" w:line="240" w:lineRule="auto"/>
        <w:ind w:right="80"/>
        <w:jc w:val="both"/>
      </w:pPr>
      <w:r>
        <w:t xml:space="preserve"> </w:t>
      </w:r>
      <w:r w:rsidR="00FD5715" w:rsidRPr="00F75385">
        <w:t>A contratação de empresa pertencente a parente de magistrado ou servidor não abrangido pelas hipóteses expressas de nepotismo, poderá ser vedada por este Tribunal, quando, no caso concreto, seja identificado risco potencial de contaminação do processo licitatório (art. 2º, § 4º, da Resolução nº 07, de 18/10/</w:t>
      </w:r>
      <w:r>
        <w:t>20</w:t>
      </w:r>
      <w:r w:rsidR="00FD5715" w:rsidRPr="00F75385">
        <w:t>05, incluído pela Resolução nº 229, de 22/06/</w:t>
      </w:r>
      <w:r>
        <w:t>20</w:t>
      </w:r>
      <w:r w:rsidR="00FD5715" w:rsidRPr="00F75385">
        <w:t>16, ambas do Conselho Nacional de Justiça)</w:t>
      </w:r>
    </w:p>
    <w:p w14:paraId="66F60500" w14:textId="77777777" w:rsidR="000D4360" w:rsidRDefault="000D4360" w:rsidP="000D4360">
      <w:pPr>
        <w:widowControl w:val="0"/>
        <w:tabs>
          <w:tab w:val="left" w:pos="708"/>
        </w:tabs>
        <w:spacing w:before="20" w:line="240" w:lineRule="auto"/>
        <w:ind w:left="2551" w:right="80"/>
        <w:jc w:val="both"/>
      </w:pPr>
    </w:p>
    <w:p w14:paraId="3F94B79C" w14:textId="392F5DBC" w:rsidR="0009436B" w:rsidRPr="00F75385" w:rsidRDefault="0065277F">
      <w:pPr>
        <w:widowControl w:val="0"/>
        <w:numPr>
          <w:ilvl w:val="1"/>
          <w:numId w:val="9"/>
        </w:numPr>
        <w:tabs>
          <w:tab w:val="left" w:pos="708"/>
        </w:tabs>
        <w:spacing w:before="20" w:line="240" w:lineRule="auto"/>
        <w:ind w:right="80"/>
        <w:jc w:val="both"/>
      </w:pPr>
      <w:r w:rsidRPr="00F75385">
        <w:rPr>
          <w:b/>
        </w:rPr>
        <w:t>Ao participar d</w:t>
      </w:r>
      <w:r w:rsidR="00923BBE">
        <w:rPr>
          <w:b/>
        </w:rPr>
        <w:t>o</w:t>
      </w:r>
      <w:r w:rsidRPr="00F75385">
        <w:rPr>
          <w:b/>
        </w:rPr>
        <w:t xml:space="preserve"> processo </w:t>
      </w:r>
      <w:r w:rsidR="00923BBE">
        <w:rPr>
          <w:b/>
        </w:rPr>
        <w:t>de credenciamento</w:t>
      </w:r>
      <w:r w:rsidRPr="00F75385">
        <w:rPr>
          <w:b/>
        </w:rPr>
        <w:t>, o representante legal d</w:t>
      </w:r>
      <w:r w:rsidR="00923BBE">
        <w:rPr>
          <w:b/>
        </w:rPr>
        <w:t>a empresa credenciada</w:t>
      </w:r>
      <w:r w:rsidRPr="00F75385">
        <w:rPr>
          <w:b/>
        </w:rPr>
        <w:t>, titular de dados pessoais, está ciente de que, para a exec</w:t>
      </w:r>
      <w:r w:rsidR="000117D5" w:rsidRPr="00F75385">
        <w:rPr>
          <w:b/>
        </w:rPr>
        <w:t>ução do objeto desta</w:t>
      </w:r>
      <w:r w:rsidR="00A93289" w:rsidRPr="00F75385">
        <w:rPr>
          <w:b/>
        </w:rPr>
        <w:t xml:space="preserve"> contrat</w:t>
      </w:r>
      <w:r w:rsidR="000117D5" w:rsidRPr="00F75385">
        <w:rPr>
          <w:b/>
        </w:rPr>
        <w:t>ação</w:t>
      </w:r>
      <w:r w:rsidR="00A93289" w:rsidRPr="00F75385">
        <w:rPr>
          <w:b/>
        </w:rPr>
        <w:t>, o</w:t>
      </w:r>
      <w:r w:rsidRPr="00F75385">
        <w:rPr>
          <w:b/>
        </w:rPr>
        <w:t xml:space="preserve"> CONTRATANTE terá acesso aos seus dados, tais como: número de documentos, endereço eletrônico, cópias de documentos de identificação, bem como, que os referidos dados serão tratados pela Administração, conforme autorização legal prevista na Lei Geral de Proteção de Dados Pessoais (LGPD) – Lei nº 13.709/2018 – Art. 7º, inciso II.</w:t>
      </w:r>
    </w:p>
    <w:p w14:paraId="4754BA88" w14:textId="77777777" w:rsidR="00F1269E" w:rsidRPr="00F75385" w:rsidRDefault="00F1269E" w:rsidP="0009436B">
      <w:pPr>
        <w:widowControl w:val="0"/>
        <w:tabs>
          <w:tab w:val="left" w:pos="708"/>
        </w:tabs>
        <w:spacing w:before="20" w:line="240" w:lineRule="auto"/>
        <w:ind w:left="2551" w:right="80"/>
        <w:jc w:val="both"/>
      </w:pPr>
    </w:p>
    <w:p w14:paraId="1884CB99" w14:textId="77777777" w:rsidR="00F1269E" w:rsidRPr="00F75385" w:rsidRDefault="00F1269E">
      <w:pPr>
        <w:widowControl w:val="0"/>
        <w:spacing w:before="20" w:line="240" w:lineRule="auto"/>
        <w:ind w:firstLine="2268"/>
        <w:jc w:val="both"/>
        <w:rPr>
          <w:color w:val="00B050"/>
        </w:rPr>
      </w:pPr>
    </w:p>
    <w:p w14:paraId="39837E68" w14:textId="41C04040" w:rsidR="00F1269E" w:rsidRPr="00F75385" w:rsidRDefault="00B71988">
      <w:pPr>
        <w:widowControl w:val="0"/>
        <w:numPr>
          <w:ilvl w:val="0"/>
          <w:numId w:val="9"/>
        </w:numPr>
        <w:shd w:val="clear" w:color="auto" w:fill="E5E5E5"/>
        <w:spacing w:before="20" w:line="240" w:lineRule="auto"/>
        <w:jc w:val="center"/>
        <w:rPr>
          <w:b/>
        </w:rPr>
      </w:pPr>
      <w:r w:rsidRPr="00F75385">
        <w:rPr>
          <w:b/>
        </w:rPr>
        <w:t> </w:t>
      </w:r>
      <w:r w:rsidR="00866A7A">
        <w:rPr>
          <w:b/>
        </w:rPr>
        <w:t xml:space="preserve">DA </w:t>
      </w:r>
      <w:r w:rsidR="00317E29">
        <w:rPr>
          <w:b/>
        </w:rPr>
        <w:t>MANIFESTAÇÃO DA INTENÇÃO DE SE CREDENCIAR</w:t>
      </w:r>
      <w:r w:rsidR="0065277F" w:rsidRPr="00F75385">
        <w:rPr>
          <w:b/>
        </w:rPr>
        <w:t xml:space="preserve"> </w:t>
      </w:r>
    </w:p>
    <w:p w14:paraId="04951CBF" w14:textId="77777777" w:rsidR="00F1269E" w:rsidRPr="00F75385" w:rsidRDefault="0065277F">
      <w:pPr>
        <w:widowControl w:val="0"/>
        <w:spacing w:before="20" w:line="240" w:lineRule="auto"/>
        <w:ind w:left="1440"/>
        <w:jc w:val="both"/>
        <w:rPr>
          <w:b/>
        </w:rPr>
      </w:pPr>
      <w:r w:rsidRPr="00F75385">
        <w:rPr>
          <w:b/>
        </w:rPr>
        <w:br/>
      </w:r>
    </w:p>
    <w:p w14:paraId="042E7B82" w14:textId="42E0DB45" w:rsidR="00732D0D" w:rsidRPr="00D47557" w:rsidRDefault="00732D0D" w:rsidP="00EA0BA1">
      <w:pPr>
        <w:widowControl w:val="0"/>
        <w:numPr>
          <w:ilvl w:val="1"/>
          <w:numId w:val="9"/>
        </w:numPr>
        <w:spacing w:before="20" w:line="240" w:lineRule="auto"/>
        <w:jc w:val="both"/>
      </w:pPr>
      <w:r w:rsidRPr="00D47557">
        <w:t>O prazo para credenciamento iniciar-se-á a partir da data de publicação deste instrumento no Portal Nacional de Contratações Públicas – PNCP</w:t>
      </w:r>
      <w:r w:rsidR="00C40E0B" w:rsidRPr="00D47557">
        <w:t xml:space="preserve"> e ficará aberto durante toda a vigência deste edital</w:t>
      </w:r>
      <w:r w:rsidR="00B85E82" w:rsidRPr="00D47557">
        <w:t xml:space="preserve"> (conforme item </w:t>
      </w:r>
      <w:r w:rsidR="00B85E82" w:rsidRPr="00D47557">
        <w:fldChar w:fldCharType="begin"/>
      </w:r>
      <w:r w:rsidR="00B85E82" w:rsidRPr="00D47557">
        <w:instrText xml:space="preserve"> REF _Ref170216682 \r \h </w:instrText>
      </w:r>
      <w:r w:rsidR="00F3457E" w:rsidRPr="00D47557">
        <w:instrText xml:space="preserve"> \* MERGEFORMAT </w:instrText>
      </w:r>
      <w:r w:rsidR="00B85E82" w:rsidRPr="00D47557">
        <w:fldChar w:fldCharType="separate"/>
      </w:r>
      <w:r w:rsidR="00AC4DC1">
        <w:t>2.3</w:t>
      </w:r>
      <w:r w:rsidR="00B85E82" w:rsidRPr="00D47557">
        <w:fldChar w:fldCharType="end"/>
      </w:r>
      <w:r w:rsidR="00B85E82" w:rsidRPr="00D47557">
        <w:t>).</w:t>
      </w:r>
    </w:p>
    <w:p w14:paraId="38EAE715" w14:textId="77777777" w:rsidR="00C40E0B" w:rsidRDefault="00C40E0B" w:rsidP="00C40E0B">
      <w:pPr>
        <w:widowControl w:val="0"/>
        <w:spacing w:before="20" w:line="240" w:lineRule="auto"/>
        <w:ind w:left="2551"/>
        <w:jc w:val="both"/>
      </w:pPr>
    </w:p>
    <w:p w14:paraId="4F9CFC2D" w14:textId="700CCBDD" w:rsidR="00201E83" w:rsidRDefault="00CB1343" w:rsidP="00EA0BA1">
      <w:pPr>
        <w:widowControl w:val="0"/>
        <w:numPr>
          <w:ilvl w:val="1"/>
          <w:numId w:val="9"/>
        </w:numPr>
        <w:spacing w:before="20" w:line="240" w:lineRule="auto"/>
        <w:jc w:val="both"/>
      </w:pPr>
      <w:r>
        <w:t xml:space="preserve">A </w:t>
      </w:r>
      <w:r w:rsidR="009E5BEE">
        <w:t>inscrição</w:t>
      </w:r>
      <w:r>
        <w:t xml:space="preserve"> no credenciamento</w:t>
      </w:r>
      <w:r w:rsidR="007C57F7">
        <w:t xml:space="preserve"> será realizada mediante </w:t>
      </w:r>
      <w:r w:rsidR="00FA10B3">
        <w:t>o</w:t>
      </w:r>
      <w:r w:rsidR="007C57F7">
        <w:t xml:space="preserve"> </w:t>
      </w:r>
      <w:r w:rsidR="00FA10B3">
        <w:t xml:space="preserve">envio, via </w:t>
      </w:r>
      <w:r w:rsidR="00FA10B3">
        <w:lastRenderedPageBreak/>
        <w:t>e</w:t>
      </w:r>
      <w:r w:rsidR="00F747B8">
        <w:t>-</w:t>
      </w:r>
      <w:r w:rsidR="00FA10B3">
        <w:t xml:space="preserve">mail </w:t>
      </w:r>
      <w:r w:rsidR="00FA10B3" w:rsidRPr="004135C0">
        <w:t xml:space="preserve">para a chave </w:t>
      </w:r>
      <w:hyperlink r:id="rId11" w:history="1">
        <w:r w:rsidR="00FA10B3" w:rsidRPr="00626F5A">
          <w:rPr>
            <w:rStyle w:val="Hyperlink"/>
          </w:rPr>
          <w:t>cpl@tre-pr.jus.br</w:t>
        </w:r>
      </w:hyperlink>
      <w:r w:rsidR="00FA10B3">
        <w:t xml:space="preserve">, </w:t>
      </w:r>
      <w:r w:rsidR="00B5200B">
        <w:t>do Requerimento</w:t>
      </w:r>
      <w:r w:rsidR="005E0E70">
        <w:t xml:space="preserve"> de </w:t>
      </w:r>
      <w:r w:rsidR="00F747B8">
        <w:t>Participação (A</w:t>
      </w:r>
      <w:r w:rsidR="005E0E70" w:rsidRPr="0037746B">
        <w:t xml:space="preserve">nexo </w:t>
      </w:r>
      <w:r w:rsidR="0037746B" w:rsidRPr="0037746B">
        <w:t>II</w:t>
      </w:r>
      <w:r w:rsidR="005E0E70" w:rsidRPr="0037746B">
        <w:t xml:space="preserve">) e documentos </w:t>
      </w:r>
      <w:r w:rsidR="005E0E70" w:rsidRPr="00C0058D">
        <w:t>habilitatórios (conforme item</w:t>
      </w:r>
      <w:r w:rsidR="00013B09">
        <w:t xml:space="preserve"> </w:t>
      </w:r>
      <w:r w:rsidR="00F51AD7">
        <w:fldChar w:fldCharType="begin"/>
      </w:r>
      <w:r w:rsidR="00F51AD7">
        <w:instrText xml:space="preserve"> REF _Ref170216746 \r \h </w:instrText>
      </w:r>
      <w:r w:rsidR="00F51AD7">
        <w:fldChar w:fldCharType="separate"/>
      </w:r>
      <w:r w:rsidR="00AC4DC1">
        <w:t>5.2</w:t>
      </w:r>
      <w:r w:rsidR="00F51AD7">
        <w:fldChar w:fldCharType="end"/>
      </w:r>
      <w:r w:rsidR="00013B09">
        <w:t xml:space="preserve"> e </w:t>
      </w:r>
      <w:r w:rsidR="00F51AD7">
        <w:fldChar w:fldCharType="begin"/>
      </w:r>
      <w:r w:rsidR="00F51AD7">
        <w:instrText xml:space="preserve"> REF _Ref170216764 \r \h </w:instrText>
      </w:r>
      <w:r w:rsidR="00F51AD7">
        <w:fldChar w:fldCharType="separate"/>
      </w:r>
      <w:r w:rsidR="00AC4DC1">
        <w:t>5.3</w:t>
      </w:r>
      <w:r w:rsidR="00F51AD7">
        <w:fldChar w:fldCharType="end"/>
      </w:r>
      <w:r w:rsidR="005E0E70" w:rsidRPr="00C0058D">
        <w:t xml:space="preserve"> deste edital)</w:t>
      </w:r>
      <w:r w:rsidR="00FA10B3">
        <w:t>.</w:t>
      </w:r>
    </w:p>
    <w:p w14:paraId="56683673" w14:textId="77777777" w:rsidR="00B52AB9" w:rsidRDefault="00B52AB9" w:rsidP="00B52AB9">
      <w:pPr>
        <w:widowControl w:val="0"/>
        <w:spacing w:before="20" w:line="240" w:lineRule="auto"/>
        <w:ind w:left="2551"/>
        <w:jc w:val="both"/>
      </w:pPr>
    </w:p>
    <w:p w14:paraId="3DFE4176" w14:textId="1C9FAC56" w:rsidR="007C57F7" w:rsidRDefault="001C3A92" w:rsidP="00B52AB9">
      <w:pPr>
        <w:widowControl w:val="0"/>
        <w:numPr>
          <w:ilvl w:val="2"/>
          <w:numId w:val="9"/>
        </w:numPr>
        <w:spacing w:before="20" w:line="240" w:lineRule="auto"/>
        <w:jc w:val="both"/>
      </w:pPr>
      <w:r>
        <w:t>C</w:t>
      </w:r>
      <w:r w:rsidR="00B52AB9" w:rsidRPr="004135C0">
        <w:t>aso haja qualquer dúvida acerca da autenticidade dos documentos, poderá ser solicit</w:t>
      </w:r>
      <w:r w:rsidR="00D54449">
        <w:t>ado</w:t>
      </w:r>
      <w:r w:rsidR="00B52AB9" w:rsidRPr="004135C0">
        <w:t xml:space="preserve"> o envio da via física</w:t>
      </w:r>
      <w:r w:rsidR="00B52AB9">
        <w:t>.</w:t>
      </w:r>
    </w:p>
    <w:p w14:paraId="336F281F" w14:textId="77777777" w:rsidR="004319C6" w:rsidRDefault="004319C6" w:rsidP="004319C6">
      <w:pPr>
        <w:widowControl w:val="0"/>
        <w:spacing w:before="20" w:line="240" w:lineRule="auto"/>
        <w:ind w:left="2551"/>
        <w:jc w:val="both"/>
      </w:pPr>
    </w:p>
    <w:p w14:paraId="28264A5F" w14:textId="77777777" w:rsidR="00F1269E" w:rsidRPr="00F75385" w:rsidRDefault="00F1269E">
      <w:pPr>
        <w:widowControl w:val="0"/>
        <w:spacing w:before="20" w:line="240" w:lineRule="auto"/>
        <w:jc w:val="both"/>
      </w:pPr>
    </w:p>
    <w:p w14:paraId="67783B2A" w14:textId="77777777" w:rsidR="00F1269E" w:rsidRPr="00F75385" w:rsidRDefault="0065277F">
      <w:pPr>
        <w:widowControl w:val="0"/>
        <w:numPr>
          <w:ilvl w:val="0"/>
          <w:numId w:val="9"/>
        </w:numPr>
        <w:shd w:val="clear" w:color="auto" w:fill="E5E5E5"/>
        <w:spacing w:before="20" w:line="240" w:lineRule="auto"/>
        <w:jc w:val="center"/>
        <w:rPr>
          <w:b/>
        </w:rPr>
      </w:pPr>
      <w:r w:rsidRPr="00F75385">
        <w:rPr>
          <w:b/>
        </w:rPr>
        <w:t>DA HABILITAÇÃO</w:t>
      </w:r>
    </w:p>
    <w:p w14:paraId="0A829E11" w14:textId="77777777" w:rsidR="00F1269E" w:rsidRPr="00F75385" w:rsidRDefault="00F1269E">
      <w:pPr>
        <w:widowControl w:val="0"/>
        <w:spacing w:before="20" w:line="240" w:lineRule="auto"/>
        <w:rPr>
          <w:b/>
        </w:rPr>
      </w:pPr>
    </w:p>
    <w:p w14:paraId="4FF6A38E" w14:textId="6F985EBF" w:rsidR="00F1269E" w:rsidRPr="00F75385" w:rsidRDefault="0065277F">
      <w:pPr>
        <w:widowControl w:val="0"/>
        <w:numPr>
          <w:ilvl w:val="1"/>
          <w:numId w:val="9"/>
        </w:numPr>
        <w:spacing w:before="20" w:line="240" w:lineRule="auto"/>
        <w:jc w:val="both"/>
        <w:rPr>
          <w:b/>
        </w:rPr>
      </w:pPr>
      <w:r w:rsidRPr="00F75385">
        <w:t>Em conjunto com o exame da documentação de habilitação d</w:t>
      </w:r>
      <w:r w:rsidR="00063615">
        <w:t>o interessado no credenciamento</w:t>
      </w:r>
      <w:r w:rsidRPr="00F75385">
        <w:t xml:space="preserve">, </w:t>
      </w:r>
      <w:r w:rsidR="00715E8C" w:rsidRPr="00F75385">
        <w:t xml:space="preserve">o (a) </w:t>
      </w:r>
      <w:r w:rsidR="00063615">
        <w:t>Agente de Contratação</w:t>
      </w:r>
      <w:r w:rsidRPr="00F75385">
        <w:t xml:space="preserve"> verificará o eventual descumprimento das condições de participação, conforme previsto no art. 14 da Lei nº 14.133/2021, legislação correlata e item </w:t>
      </w:r>
      <w:r w:rsidR="00D046BE" w:rsidRPr="00F75385">
        <w:fldChar w:fldCharType="begin"/>
      </w:r>
      <w:r w:rsidR="00D046BE" w:rsidRPr="00F75385">
        <w:instrText xml:space="preserve"> REF _Ref130305700 \n \h </w:instrText>
      </w:r>
      <w:r w:rsidR="00F75385">
        <w:instrText xml:space="preserve"> \* MERGEFORMAT </w:instrText>
      </w:r>
      <w:r w:rsidR="00D046BE" w:rsidRPr="00F75385">
        <w:fldChar w:fldCharType="separate"/>
      </w:r>
      <w:r w:rsidR="00AC4DC1">
        <w:t>3</w:t>
      </w:r>
      <w:r w:rsidR="00D046BE" w:rsidRPr="00F75385">
        <w:fldChar w:fldCharType="end"/>
      </w:r>
      <w:r w:rsidRPr="00F75385">
        <w:t xml:space="preserve"> deste edital, especialmente quanto à existência de sanção que impeça a participação no </w:t>
      </w:r>
      <w:r w:rsidR="00063615">
        <w:t xml:space="preserve">credenciamento </w:t>
      </w:r>
      <w:r w:rsidRPr="00F75385">
        <w:t xml:space="preserve">ou </w:t>
      </w:r>
      <w:r w:rsidR="00063615">
        <w:t>n</w:t>
      </w:r>
      <w:r w:rsidRPr="00F75385">
        <w:t>a futura contratação, mediante a consulta aos seguintes cadastros:</w:t>
      </w:r>
    </w:p>
    <w:p w14:paraId="43ED4CF6" w14:textId="77777777" w:rsidR="00F1269E" w:rsidRPr="00F75385" w:rsidRDefault="0065277F">
      <w:pPr>
        <w:widowControl w:val="0"/>
        <w:numPr>
          <w:ilvl w:val="0"/>
          <w:numId w:val="10"/>
        </w:numPr>
        <w:spacing w:before="20" w:line="240" w:lineRule="auto"/>
        <w:jc w:val="both"/>
      </w:pPr>
      <w:r w:rsidRPr="00F75385">
        <w:t>SICAF;</w:t>
      </w:r>
    </w:p>
    <w:p w14:paraId="01AE530F" w14:textId="77777777" w:rsidR="00F1269E" w:rsidRPr="00F75385" w:rsidRDefault="0065277F">
      <w:pPr>
        <w:widowControl w:val="0"/>
        <w:numPr>
          <w:ilvl w:val="0"/>
          <w:numId w:val="10"/>
        </w:numPr>
        <w:spacing w:before="20" w:line="240" w:lineRule="auto"/>
        <w:ind w:right="40"/>
        <w:jc w:val="both"/>
      </w:pPr>
      <w:r w:rsidRPr="00F75385">
        <w:t>Consulta Consolidada de Pessoa Jurídica - Tribunal de Contas da União (</w:t>
      </w:r>
      <w:hyperlink r:id="rId12">
        <w:r w:rsidRPr="00155584">
          <w:rPr>
            <w:color w:val="0000FF"/>
            <w:u w:val="single"/>
          </w:rPr>
          <w:t>https://certidoes-apf.apps.tcu.gov.br/</w:t>
        </w:r>
      </w:hyperlink>
      <w:r w:rsidRPr="00F75385">
        <w:t>).</w:t>
      </w:r>
    </w:p>
    <w:p w14:paraId="17B52A30" w14:textId="77777777" w:rsidR="00F1269E" w:rsidRPr="00F75385" w:rsidRDefault="00F1269E">
      <w:pPr>
        <w:widowControl w:val="0"/>
        <w:spacing w:before="20" w:line="240" w:lineRule="auto"/>
        <w:ind w:left="720"/>
        <w:jc w:val="both"/>
      </w:pPr>
    </w:p>
    <w:p w14:paraId="1C202EB6" w14:textId="647AF3BC" w:rsidR="0009436B" w:rsidRPr="00F75385" w:rsidRDefault="00EB4AD3">
      <w:pPr>
        <w:widowControl w:val="0"/>
        <w:numPr>
          <w:ilvl w:val="2"/>
          <w:numId w:val="9"/>
        </w:numPr>
        <w:spacing w:before="20" w:line="240" w:lineRule="auto"/>
        <w:jc w:val="both"/>
      </w:pPr>
      <w:r>
        <w:rPr>
          <w:spacing w:val="-6"/>
        </w:rPr>
        <w:t xml:space="preserve"> </w:t>
      </w:r>
      <w:r w:rsidR="007E4129" w:rsidRPr="00F75385">
        <w:rPr>
          <w:spacing w:val="-6"/>
        </w:rPr>
        <w:t>Por força da vedação de que trata o</w:t>
      </w:r>
      <w:hyperlink r:id="rId13" w:anchor=":~:text=%C3%A0s%20seguintes%20comina%C3%A7%C3%B5es%3A-,Art.,n%C2%BA%2012.120%2C%20de%202009)." w:tgtFrame="_blank" w:history="1">
        <w:r w:rsidR="007E4129" w:rsidRPr="00F75385">
          <w:rPr>
            <w:rStyle w:val="Hyperlink"/>
            <w:spacing w:val="-6"/>
          </w:rPr>
          <w:t xml:space="preserve"> </w:t>
        </w:r>
      </w:hyperlink>
      <w:r w:rsidR="007E4129" w:rsidRPr="00F75385">
        <w:rPr>
          <w:spacing w:val="-6"/>
        </w:rPr>
        <w:t xml:space="preserve">artigo 12 da Lei n° 8.429, de 1992,  </w:t>
      </w:r>
      <w:r w:rsidR="007E4129" w:rsidRPr="00F75385">
        <w:rPr>
          <w:color w:val="000000"/>
          <w:spacing w:val="-6"/>
        </w:rPr>
        <w:t>que prevê, dentre as sanções impostas ao responsável pela prática de ato de improbidade administrativa, a proibição de contratar com o Poder Público, inclusive por intermédio de pessoa jurídica da qual seja sócio majoritário</w:t>
      </w:r>
      <w:r w:rsidR="007E4129" w:rsidRPr="00F75385">
        <w:rPr>
          <w:spacing w:val="-6"/>
        </w:rPr>
        <w:t xml:space="preserve">, será realizada consulta ao  Cadastro Nacional de Condenações Cíveis por Ato de Improbidade Administrativa e Inelegibilidade - CNIA, mantido pelo CNJ ( </w:t>
      </w:r>
      <w:hyperlink r:id="rId14" w:tgtFrame="_blank" w:history="1">
        <w:r w:rsidR="007E4129" w:rsidRPr="00F75385">
          <w:rPr>
            <w:rStyle w:val="Hyperlink"/>
            <w:spacing w:val="-6"/>
          </w:rPr>
          <w:t>https://www.cnj.jus.br/improbidade_adm/consultar_requerido.php?validar=form</w:t>
        </w:r>
      </w:hyperlink>
      <w:r w:rsidR="007E4129" w:rsidRPr="00F75385">
        <w:rPr>
          <w:spacing w:val="-6"/>
        </w:rPr>
        <w:t xml:space="preserve">) em nome do sócio majoritário da </w:t>
      </w:r>
      <w:r w:rsidR="00974EB9" w:rsidRPr="00F75385">
        <w:rPr>
          <w:spacing w:val="-6"/>
        </w:rPr>
        <w:t>empresa</w:t>
      </w:r>
      <w:r w:rsidR="009E09A4" w:rsidRPr="00F75385">
        <w:rPr>
          <w:spacing w:val="-6"/>
        </w:rPr>
        <w:t xml:space="preserve"> </w:t>
      </w:r>
      <w:r w:rsidR="00276F23">
        <w:rPr>
          <w:spacing w:val="-6"/>
        </w:rPr>
        <w:t>interessada</w:t>
      </w:r>
      <w:r w:rsidR="0065277F" w:rsidRPr="00F75385">
        <w:t>.</w:t>
      </w:r>
    </w:p>
    <w:p w14:paraId="19ACBA3C" w14:textId="77777777" w:rsidR="00F1269E" w:rsidRPr="00F75385" w:rsidRDefault="00F1269E" w:rsidP="0009436B">
      <w:pPr>
        <w:widowControl w:val="0"/>
        <w:spacing w:before="20" w:line="240" w:lineRule="auto"/>
        <w:ind w:left="2551"/>
        <w:jc w:val="both"/>
      </w:pPr>
    </w:p>
    <w:p w14:paraId="12715988" w14:textId="5BE57080" w:rsidR="0009436B" w:rsidRPr="00F75385" w:rsidRDefault="00EB4AD3">
      <w:pPr>
        <w:widowControl w:val="0"/>
        <w:numPr>
          <w:ilvl w:val="2"/>
          <w:numId w:val="9"/>
        </w:numPr>
        <w:spacing w:before="20" w:line="240" w:lineRule="auto"/>
        <w:jc w:val="both"/>
      </w:pPr>
      <w:r>
        <w:t xml:space="preserve"> </w:t>
      </w:r>
      <w:r w:rsidR="0065277F" w:rsidRPr="00F75385">
        <w:t xml:space="preserve">Caso conste na Consulta de Situação do </w:t>
      </w:r>
      <w:r w:rsidR="00CC5928">
        <w:t>interessado</w:t>
      </w:r>
      <w:r w:rsidR="0065277F" w:rsidRPr="00F75385">
        <w:t xml:space="preserve"> a existência de Ocorrências Impeditivas Indiretas, </w:t>
      </w:r>
      <w:r w:rsidR="00715E8C" w:rsidRPr="00F75385">
        <w:t xml:space="preserve">o(a) </w:t>
      </w:r>
      <w:r w:rsidR="00091497">
        <w:t>Agente da Contratação</w:t>
      </w:r>
      <w:r w:rsidR="0065277F" w:rsidRPr="00F75385">
        <w:t xml:space="preserve"> diligenciará para verificar se houve fraude por parte das empresas apontadas no Relatório de Ocorrências Impeditivas Indiretas. (IN nº 3/2018, art. 29, </w:t>
      </w:r>
      <w:hyperlink r:id="rId15" w:anchor="art29">
        <w:r w:rsidR="0065277F" w:rsidRPr="00F75385">
          <w:rPr>
            <w:i/>
          </w:rPr>
          <w:t>caput</w:t>
        </w:r>
      </w:hyperlink>
      <w:r w:rsidR="0065277F" w:rsidRPr="00F75385">
        <w:t>).</w:t>
      </w:r>
    </w:p>
    <w:p w14:paraId="21845FB2" w14:textId="77777777" w:rsidR="0009436B" w:rsidRPr="00F75385" w:rsidRDefault="0009436B" w:rsidP="0009436B">
      <w:pPr>
        <w:pStyle w:val="PargrafodaLista"/>
      </w:pPr>
    </w:p>
    <w:p w14:paraId="6E57E65C" w14:textId="0C19CC59" w:rsidR="0009436B" w:rsidRPr="00F75385" w:rsidRDefault="00EB4AD3">
      <w:pPr>
        <w:widowControl w:val="0"/>
        <w:numPr>
          <w:ilvl w:val="3"/>
          <w:numId w:val="9"/>
        </w:numPr>
        <w:spacing w:before="20" w:line="240" w:lineRule="auto"/>
        <w:jc w:val="both"/>
      </w:pPr>
      <w:r>
        <w:t xml:space="preserve"> </w:t>
      </w:r>
      <w:r w:rsidR="0065277F" w:rsidRPr="00F75385">
        <w:t>A tentativa de burla será verificada por meio dos vínculos societários, linhas de fornecimento similares, dentre outros (</w:t>
      </w:r>
      <w:hyperlink r:id="rId16">
        <w:r w:rsidR="0065277F" w:rsidRPr="00F75385">
          <w:t>IN nº 3/2018, art. 29, §1º</w:t>
        </w:r>
      </w:hyperlink>
      <w:r w:rsidR="0065277F" w:rsidRPr="00F75385">
        <w:t>).</w:t>
      </w:r>
    </w:p>
    <w:p w14:paraId="3D2D4831" w14:textId="77777777" w:rsidR="00F1269E" w:rsidRPr="00F75385" w:rsidRDefault="00F1269E" w:rsidP="0009436B">
      <w:pPr>
        <w:widowControl w:val="0"/>
        <w:spacing w:before="20" w:line="240" w:lineRule="auto"/>
        <w:ind w:left="2551"/>
        <w:jc w:val="both"/>
      </w:pPr>
    </w:p>
    <w:p w14:paraId="0D374184" w14:textId="54C130BF" w:rsidR="0009436B" w:rsidRPr="00F75385" w:rsidRDefault="00EB4AD3">
      <w:pPr>
        <w:widowControl w:val="0"/>
        <w:numPr>
          <w:ilvl w:val="3"/>
          <w:numId w:val="9"/>
        </w:numPr>
        <w:spacing w:before="20" w:line="240" w:lineRule="auto"/>
        <w:jc w:val="both"/>
      </w:pPr>
      <w:r>
        <w:t xml:space="preserve"> </w:t>
      </w:r>
      <w:r w:rsidR="0065277F" w:rsidRPr="00F75385">
        <w:t xml:space="preserve">O </w:t>
      </w:r>
      <w:r w:rsidR="00091497">
        <w:t xml:space="preserve">interessado no </w:t>
      </w:r>
      <w:r w:rsidR="00D22802">
        <w:t>credenciamento</w:t>
      </w:r>
      <w:r w:rsidR="0065277F" w:rsidRPr="00F75385">
        <w:t xml:space="preserve"> será convocado para manifestação previamente a uma eventual desclassificação (</w:t>
      </w:r>
      <w:hyperlink r:id="rId17">
        <w:r w:rsidR="0065277F" w:rsidRPr="00F75385">
          <w:t>IN nº 3/2018, art. 29, §2º</w:t>
        </w:r>
      </w:hyperlink>
      <w:r w:rsidR="0065277F" w:rsidRPr="00F75385">
        <w:t>).</w:t>
      </w:r>
    </w:p>
    <w:p w14:paraId="1BD923E5" w14:textId="77777777" w:rsidR="0009436B" w:rsidRPr="00F75385" w:rsidRDefault="0009436B" w:rsidP="0009436B">
      <w:pPr>
        <w:pStyle w:val="PargrafodaLista"/>
      </w:pPr>
    </w:p>
    <w:p w14:paraId="7442D1D8" w14:textId="1277F4FE" w:rsidR="0009436B" w:rsidRPr="00F75385" w:rsidRDefault="00EB4AD3">
      <w:pPr>
        <w:widowControl w:val="0"/>
        <w:numPr>
          <w:ilvl w:val="2"/>
          <w:numId w:val="9"/>
        </w:numPr>
        <w:spacing w:before="20" w:line="240" w:lineRule="auto"/>
        <w:jc w:val="both"/>
      </w:pPr>
      <w:r>
        <w:t xml:space="preserve"> </w:t>
      </w:r>
      <w:r w:rsidR="0065277F" w:rsidRPr="00F75385">
        <w:t xml:space="preserve">Constatada a existência de sanção, </w:t>
      </w:r>
      <w:r w:rsidR="00715E8C" w:rsidRPr="00F75385">
        <w:t>o</w:t>
      </w:r>
      <w:r w:rsidR="00091497">
        <w:t xml:space="preserve"> Agente de Contratação</w:t>
      </w:r>
      <w:r w:rsidR="00715E8C" w:rsidRPr="00F75385">
        <w:t xml:space="preserve">(a) </w:t>
      </w:r>
      <w:r w:rsidR="00091497">
        <w:t>reputará o interessado</w:t>
      </w:r>
      <w:r w:rsidR="0065277F" w:rsidRPr="00F75385">
        <w:t xml:space="preserve"> inabilitado, por falta de condição de participação.</w:t>
      </w:r>
    </w:p>
    <w:p w14:paraId="42793A83" w14:textId="77777777" w:rsidR="00F1269E" w:rsidRPr="00F75385" w:rsidRDefault="00F1269E" w:rsidP="0009436B">
      <w:pPr>
        <w:widowControl w:val="0"/>
        <w:spacing w:before="20" w:line="240" w:lineRule="auto"/>
        <w:ind w:left="2551"/>
        <w:jc w:val="both"/>
      </w:pPr>
    </w:p>
    <w:p w14:paraId="3DB72B4F" w14:textId="2CCC8E0C" w:rsidR="0009436B" w:rsidRPr="00F75385" w:rsidRDefault="00B460FC">
      <w:pPr>
        <w:widowControl w:val="0"/>
        <w:numPr>
          <w:ilvl w:val="1"/>
          <w:numId w:val="9"/>
        </w:numPr>
        <w:spacing w:before="20" w:line="240" w:lineRule="auto"/>
        <w:jc w:val="both"/>
      </w:pPr>
      <w:bookmarkStart w:id="6" w:name="_Ref170216746"/>
      <w:r w:rsidRPr="00F75385">
        <w:rPr>
          <w:b/>
        </w:rPr>
        <w:t>A documentação de habilitação consistirá em:</w:t>
      </w:r>
      <w:bookmarkEnd w:id="6"/>
    </w:p>
    <w:p w14:paraId="37054307" w14:textId="77777777" w:rsidR="0009436B" w:rsidRPr="00F75385" w:rsidRDefault="0009436B" w:rsidP="0009436B">
      <w:pPr>
        <w:pStyle w:val="PargrafodaLista"/>
        <w:rPr>
          <w:b/>
        </w:rPr>
      </w:pPr>
    </w:p>
    <w:p w14:paraId="5FE92867" w14:textId="1EFE7371" w:rsidR="0009436B" w:rsidRPr="00F75385" w:rsidRDefault="00EB4AD3">
      <w:pPr>
        <w:widowControl w:val="0"/>
        <w:numPr>
          <w:ilvl w:val="2"/>
          <w:numId w:val="9"/>
        </w:numPr>
        <w:spacing w:before="20" w:line="240" w:lineRule="auto"/>
        <w:jc w:val="both"/>
        <w:rPr>
          <w:b/>
        </w:rPr>
      </w:pPr>
      <w:r>
        <w:rPr>
          <w:b/>
        </w:rPr>
        <w:t xml:space="preserve"> </w:t>
      </w:r>
      <w:r w:rsidR="0065277F" w:rsidRPr="00F75385">
        <w:rPr>
          <w:b/>
        </w:rPr>
        <w:t>Habilitação jurídica:</w:t>
      </w:r>
    </w:p>
    <w:p w14:paraId="0EBFCE7D" w14:textId="77777777" w:rsidR="00F1269E" w:rsidRPr="00F75385" w:rsidRDefault="00F1269E" w:rsidP="0009436B">
      <w:pPr>
        <w:widowControl w:val="0"/>
        <w:spacing w:before="20" w:line="240" w:lineRule="auto"/>
        <w:ind w:left="2551"/>
        <w:jc w:val="both"/>
        <w:rPr>
          <w:b/>
        </w:rPr>
      </w:pPr>
    </w:p>
    <w:p w14:paraId="5D74E90C" w14:textId="5B62C5FE" w:rsidR="00817756" w:rsidRPr="00817756" w:rsidRDefault="00817756">
      <w:pPr>
        <w:widowControl w:val="0"/>
        <w:numPr>
          <w:ilvl w:val="0"/>
          <w:numId w:val="1"/>
        </w:numPr>
        <w:spacing w:before="20" w:line="240" w:lineRule="auto"/>
        <w:ind w:right="40"/>
        <w:jc w:val="both"/>
      </w:pPr>
      <w:r w:rsidRPr="00817756">
        <w:rPr>
          <w:b/>
        </w:rPr>
        <w:t>Pessoa Física (desde que admitida a sua participação)</w:t>
      </w:r>
      <w:r w:rsidRPr="00817756">
        <w:t>: cédula de identidade (RG) ou documento equivalente que, por força de lei, tenha validade para fins de identificação em todo o território nacional;</w:t>
      </w:r>
    </w:p>
    <w:p w14:paraId="01FE45BE" w14:textId="51469FF5" w:rsidR="00F1269E" w:rsidRPr="00F75385" w:rsidRDefault="0065277F">
      <w:pPr>
        <w:widowControl w:val="0"/>
        <w:numPr>
          <w:ilvl w:val="0"/>
          <w:numId w:val="1"/>
        </w:numPr>
        <w:spacing w:before="20" w:line="240" w:lineRule="auto"/>
        <w:ind w:right="40"/>
        <w:jc w:val="both"/>
      </w:pPr>
      <w:r w:rsidRPr="00F75385">
        <w:rPr>
          <w:b/>
        </w:rPr>
        <w:t>Empresário individual:</w:t>
      </w:r>
      <w:r w:rsidRPr="00F75385">
        <w:t xml:space="preserve"> inscrição no Registro Público de Empresas Mercantis, a cargo da Junta Comercial da re</w:t>
      </w:r>
      <w:r w:rsidR="008C52EB" w:rsidRPr="00F75385">
        <w:t>spectiva sede.</w:t>
      </w:r>
    </w:p>
    <w:p w14:paraId="12C64A64" w14:textId="6C10FAE4" w:rsidR="00F1269E" w:rsidRPr="00F75385" w:rsidRDefault="0065277F">
      <w:pPr>
        <w:widowControl w:val="0"/>
        <w:numPr>
          <w:ilvl w:val="0"/>
          <w:numId w:val="1"/>
        </w:numPr>
        <w:spacing w:before="20" w:line="240" w:lineRule="auto"/>
        <w:ind w:right="40"/>
        <w:jc w:val="both"/>
      </w:pPr>
      <w:r w:rsidRPr="00F75385">
        <w:rPr>
          <w:b/>
        </w:rPr>
        <w:t>Microempreendedor Individual - MEI (desde que admitida a sua participação)</w:t>
      </w:r>
      <w:r w:rsidRPr="00F75385">
        <w:t xml:space="preserve">: Certificado da Condição de Microempreendedor Individual - CCMEI, cuja </w:t>
      </w:r>
      <w:r w:rsidRPr="00F75385">
        <w:lastRenderedPageBreak/>
        <w:t>aceitação ficará condicionada à verificação da autenticidade no sítio</w:t>
      </w:r>
      <w:hyperlink r:id="rId18">
        <w:r w:rsidRPr="00F75385">
          <w:rPr>
            <w:color w:val="1155CC"/>
          </w:rPr>
          <w:t xml:space="preserve"> </w:t>
        </w:r>
      </w:hyperlink>
      <w:hyperlink r:id="rId19">
        <w:r w:rsidRPr="00155584">
          <w:rPr>
            <w:color w:val="0000FF"/>
            <w:u w:val="single"/>
          </w:rPr>
          <w:t>https://www.gov.br/empresas-e-negocios/pt-br/empreendedor</w:t>
        </w:r>
      </w:hyperlink>
      <w:r w:rsidR="008C52EB" w:rsidRPr="00F75385">
        <w:t>.</w:t>
      </w:r>
    </w:p>
    <w:p w14:paraId="5C2092EE" w14:textId="5E5188F0" w:rsidR="00F1269E" w:rsidRPr="00F75385" w:rsidRDefault="0065277F">
      <w:pPr>
        <w:widowControl w:val="0"/>
        <w:numPr>
          <w:ilvl w:val="0"/>
          <w:numId w:val="1"/>
        </w:numPr>
        <w:spacing w:before="20" w:line="240" w:lineRule="auto"/>
        <w:ind w:right="40"/>
        <w:jc w:val="both"/>
      </w:pPr>
      <w:r w:rsidRPr="00F75385">
        <w:rPr>
          <w:b/>
        </w:rPr>
        <w:t>Sociedade empresária, sociedade limitada unipessoal – SLU ou sociedade identificada como empresa individual de responsabilidade limitada - EIRELI</w:t>
      </w:r>
      <w:r w:rsidRPr="00F75385">
        <w:t>: inscrição do ato constitutivo, estatuto ou contrato social no Registro Público de Empresas Mercantis, a cargo da Junta Comercial da respectiva sede, acompanhada de documento compro</w:t>
      </w:r>
      <w:r w:rsidR="008C52EB" w:rsidRPr="00F75385">
        <w:t>batório de seus administradores.</w:t>
      </w:r>
    </w:p>
    <w:p w14:paraId="68B19292" w14:textId="77777777" w:rsidR="00F1269E" w:rsidRPr="00F75385" w:rsidRDefault="0065277F">
      <w:pPr>
        <w:widowControl w:val="0"/>
        <w:numPr>
          <w:ilvl w:val="0"/>
          <w:numId w:val="1"/>
        </w:numPr>
        <w:spacing w:before="20" w:line="240" w:lineRule="auto"/>
        <w:ind w:right="40"/>
        <w:jc w:val="both"/>
      </w:pPr>
      <w:r w:rsidRPr="00F75385">
        <w:rPr>
          <w:b/>
        </w:rPr>
        <w:t>Sociedade simples</w:t>
      </w:r>
      <w:r w:rsidRPr="00F75385">
        <w:t>: inscrição do ato constitutivo no Registro Civil de Pessoas Jurídicas do local de sua sede, acompanhada de documento comprobatório de seus administradores.</w:t>
      </w:r>
    </w:p>
    <w:p w14:paraId="725E4689" w14:textId="00FE9019" w:rsidR="000E68E7" w:rsidRPr="00F75385" w:rsidRDefault="000E68E7">
      <w:pPr>
        <w:widowControl w:val="0"/>
        <w:numPr>
          <w:ilvl w:val="0"/>
          <w:numId w:val="1"/>
        </w:numPr>
        <w:spacing w:before="20" w:line="240" w:lineRule="auto"/>
        <w:ind w:right="40"/>
        <w:jc w:val="both"/>
      </w:pPr>
      <w:r w:rsidRPr="00F75385">
        <w:t>Os documentos apresentados deverão estar acompanhados de todas as alterações ou da consolidação respectiva</w:t>
      </w:r>
      <w:r w:rsidR="00CE5BF3" w:rsidRPr="00F75385">
        <w:t>.</w:t>
      </w:r>
    </w:p>
    <w:p w14:paraId="4ADA71A7" w14:textId="77777777" w:rsidR="006C4802" w:rsidRPr="00F75385" w:rsidRDefault="006C4802" w:rsidP="006C4802">
      <w:pPr>
        <w:widowControl w:val="0"/>
        <w:spacing w:before="20" w:line="240" w:lineRule="auto"/>
        <w:ind w:left="2267" w:right="40"/>
        <w:jc w:val="both"/>
      </w:pPr>
    </w:p>
    <w:p w14:paraId="596CB419" w14:textId="141EC92A" w:rsidR="0009436B" w:rsidRPr="00F75385" w:rsidRDefault="007527A5">
      <w:pPr>
        <w:widowControl w:val="0"/>
        <w:numPr>
          <w:ilvl w:val="2"/>
          <w:numId w:val="9"/>
        </w:numPr>
        <w:spacing w:before="20" w:line="240" w:lineRule="auto"/>
        <w:jc w:val="both"/>
      </w:pPr>
      <w:r>
        <w:rPr>
          <w:b/>
        </w:rPr>
        <w:t xml:space="preserve"> </w:t>
      </w:r>
      <w:r w:rsidR="0065277F" w:rsidRPr="00F75385">
        <w:rPr>
          <w:b/>
        </w:rPr>
        <w:t>Habilitação fiscal, social e trabalhista:</w:t>
      </w:r>
    </w:p>
    <w:p w14:paraId="3A4606D0" w14:textId="77777777" w:rsidR="00F1269E" w:rsidRPr="00F75385" w:rsidRDefault="00F1269E" w:rsidP="0009436B">
      <w:pPr>
        <w:widowControl w:val="0"/>
        <w:spacing w:before="20" w:line="240" w:lineRule="auto"/>
        <w:ind w:left="2551"/>
        <w:jc w:val="both"/>
      </w:pPr>
    </w:p>
    <w:p w14:paraId="7752829A" w14:textId="57B4710E" w:rsidR="00817756" w:rsidRPr="00817756" w:rsidRDefault="00817756">
      <w:pPr>
        <w:widowControl w:val="0"/>
        <w:numPr>
          <w:ilvl w:val="0"/>
          <w:numId w:val="13"/>
        </w:numPr>
        <w:spacing w:before="20" w:line="240" w:lineRule="auto"/>
        <w:ind w:right="40"/>
        <w:jc w:val="both"/>
      </w:pPr>
      <w:r>
        <w:t xml:space="preserve">Prova de inscrição no Cadastro Nacional de Pessoas Jurídicas </w:t>
      </w:r>
      <w:r w:rsidRPr="00817756">
        <w:t>ou no Cadastro de Pessoas Físicas, conforme o caso.</w:t>
      </w:r>
    </w:p>
    <w:p w14:paraId="6EE4F7BC" w14:textId="28C3C64D" w:rsidR="00F1269E" w:rsidRPr="00F75385" w:rsidRDefault="0065277F">
      <w:pPr>
        <w:widowControl w:val="0"/>
        <w:numPr>
          <w:ilvl w:val="0"/>
          <w:numId w:val="13"/>
        </w:numPr>
        <w:spacing w:before="20" w:line="240" w:lineRule="auto"/>
        <w:ind w:right="40"/>
        <w:jc w:val="both"/>
      </w:pPr>
      <w:r w:rsidRPr="00F75385">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w:t>
      </w:r>
      <w:r w:rsidR="007527A5">
        <w:t>/10/</w:t>
      </w:r>
      <w:r w:rsidRPr="00F75385">
        <w:t>2014, do Secretário da Receita Federal do Brasil e da Procur</w:t>
      </w:r>
      <w:r w:rsidR="008C52EB" w:rsidRPr="00F75385">
        <w:t>adora-Geral da Fazenda Nacional.</w:t>
      </w:r>
    </w:p>
    <w:p w14:paraId="6100E6F9" w14:textId="614CBEF5" w:rsidR="0009436B" w:rsidRPr="00F75385" w:rsidRDefault="0065277F">
      <w:pPr>
        <w:widowControl w:val="0"/>
        <w:numPr>
          <w:ilvl w:val="0"/>
          <w:numId w:val="13"/>
        </w:numPr>
        <w:spacing w:before="20" w:line="240" w:lineRule="auto"/>
        <w:ind w:right="40"/>
        <w:jc w:val="both"/>
      </w:pPr>
      <w:r w:rsidRPr="00F75385">
        <w:t>Prova de inexistência de débitos inadimplidos perante a Justiça do Trabalho, mediante a apresentação de certidão negativa ou positiva com efeito de negativa, nos termos do Título VII-A da Consolidação das Leis do Trabalho, aprovada pelo Decreto-Lei nº 5.452, de 1º</w:t>
      </w:r>
      <w:r w:rsidR="007527A5">
        <w:t>/05/</w:t>
      </w:r>
      <w:r w:rsidRPr="00F75385">
        <w:t>1943.</w:t>
      </w:r>
    </w:p>
    <w:p w14:paraId="5E20771B" w14:textId="2F025B02" w:rsidR="00B17015" w:rsidRPr="00F75385" w:rsidRDefault="00B17015">
      <w:pPr>
        <w:widowControl w:val="0"/>
        <w:numPr>
          <w:ilvl w:val="0"/>
          <w:numId w:val="13"/>
        </w:numPr>
        <w:spacing w:before="20" w:line="240" w:lineRule="auto"/>
        <w:ind w:right="40"/>
        <w:jc w:val="both"/>
      </w:pPr>
      <w:r w:rsidRPr="00F75385">
        <w:t>Prova de regularidade com o Fundo de Garantia do Tempo de Serviço (FGTS).</w:t>
      </w:r>
    </w:p>
    <w:p w14:paraId="7AA9CC13" w14:textId="77777777" w:rsidR="00F1269E" w:rsidRPr="00F75385" w:rsidRDefault="00F1269E" w:rsidP="0009436B">
      <w:pPr>
        <w:widowControl w:val="0"/>
        <w:spacing w:before="20" w:line="240" w:lineRule="auto"/>
        <w:ind w:left="2267" w:right="40"/>
        <w:jc w:val="both"/>
      </w:pPr>
    </w:p>
    <w:p w14:paraId="7EBDF466" w14:textId="7C180DC5" w:rsidR="0031390E" w:rsidRPr="0031390E" w:rsidRDefault="007527A5">
      <w:pPr>
        <w:widowControl w:val="0"/>
        <w:numPr>
          <w:ilvl w:val="2"/>
          <w:numId w:val="9"/>
        </w:numPr>
        <w:spacing w:before="20" w:line="240" w:lineRule="auto"/>
        <w:ind w:right="40"/>
        <w:jc w:val="both"/>
      </w:pPr>
      <w:r>
        <w:rPr>
          <w:b/>
        </w:rPr>
        <w:t xml:space="preserve"> </w:t>
      </w:r>
      <w:r w:rsidR="0031390E">
        <w:rPr>
          <w:b/>
        </w:rPr>
        <w:t>Habilitação econômico-financeira:</w:t>
      </w:r>
    </w:p>
    <w:p w14:paraId="500B3F64" w14:textId="40D4EF8E" w:rsidR="0031390E" w:rsidRPr="0031390E" w:rsidRDefault="0031390E" w:rsidP="0031390E">
      <w:pPr>
        <w:widowControl w:val="0"/>
        <w:spacing w:before="20" w:line="240" w:lineRule="auto"/>
        <w:ind w:left="2551" w:right="40"/>
        <w:jc w:val="both"/>
      </w:pPr>
    </w:p>
    <w:p w14:paraId="5BF23820" w14:textId="7D21479C" w:rsidR="0031390E" w:rsidRDefault="0031390E" w:rsidP="0031390E">
      <w:pPr>
        <w:pStyle w:val="PargrafodaLista"/>
        <w:widowControl w:val="0"/>
        <w:numPr>
          <w:ilvl w:val="0"/>
          <w:numId w:val="38"/>
        </w:numPr>
        <w:spacing w:before="20" w:line="240" w:lineRule="auto"/>
        <w:ind w:left="0" w:right="40" w:firstLine="2268"/>
        <w:jc w:val="both"/>
      </w:pPr>
      <w:r>
        <w:t>Certidão negativa de insolvência civil expedida pelo distribuidor do domicílio ou sede do</w:t>
      </w:r>
      <w:r w:rsidR="006B4A9A">
        <w:t xml:space="preserve"> interessado</w:t>
      </w:r>
      <w:r>
        <w:t>, caso se trate de pessoa física, desde que admitida a sua participação na lic</w:t>
      </w:r>
      <w:r w:rsidR="007527A5">
        <w:t>itação (conforme art. 5º, inc.</w:t>
      </w:r>
      <w:r>
        <w:t xml:space="preserve"> II, alínea “c”, da Instruçã</w:t>
      </w:r>
      <w:r w:rsidR="007527A5">
        <w:t>o Normativa Seges/ME nº 116, de 21/12/</w:t>
      </w:r>
      <w:r>
        <w:t>2021), ou de sociedade simples.</w:t>
      </w:r>
    </w:p>
    <w:p w14:paraId="2AF38997" w14:textId="19D7D5F9" w:rsidR="0031390E" w:rsidRPr="0031390E" w:rsidRDefault="0031390E" w:rsidP="0031390E">
      <w:pPr>
        <w:pStyle w:val="PargrafodaLista"/>
        <w:widowControl w:val="0"/>
        <w:numPr>
          <w:ilvl w:val="0"/>
          <w:numId w:val="38"/>
        </w:numPr>
        <w:spacing w:before="20" w:line="240" w:lineRule="auto"/>
        <w:ind w:left="0" w:right="40" w:firstLine="2268"/>
        <w:jc w:val="both"/>
      </w:pPr>
      <w:r w:rsidRPr="00EE75CB">
        <w:t>Certidão negativa de falência expedida pelo distribuidor da sede da pessoa jur</w:t>
      </w:r>
      <w:r>
        <w:t>ídica, datada dos últimos 180</w:t>
      </w:r>
      <w:r w:rsidRPr="00EE75CB">
        <w:t xml:space="preserve"> (cento e oitenta)</w:t>
      </w:r>
      <w:r>
        <w:rPr>
          <w:rStyle w:val="Refdenotaderodap"/>
        </w:rPr>
        <w:footnoteReference w:id="2"/>
      </w:r>
      <w:r w:rsidRPr="00EE75CB">
        <w:t xml:space="preserve"> dias até a data de abertura do certame, conforme art. 69, </w:t>
      </w:r>
      <w:r w:rsidRPr="007527A5">
        <w:rPr>
          <w:i/>
        </w:rPr>
        <w:t>caput</w:t>
      </w:r>
      <w:r w:rsidRPr="00EE75CB">
        <w:t>, inc</w:t>
      </w:r>
      <w:r w:rsidR="007527A5">
        <w:t>. II da Lei nº 14.133/</w:t>
      </w:r>
      <w:r w:rsidRPr="00EE75CB">
        <w:t>2021</w:t>
      </w:r>
      <w:r w:rsidR="007527A5">
        <w:t>.</w:t>
      </w:r>
    </w:p>
    <w:p w14:paraId="4679B8EC" w14:textId="77777777" w:rsidR="0031390E" w:rsidRPr="0031390E" w:rsidRDefault="0031390E" w:rsidP="0031390E">
      <w:pPr>
        <w:widowControl w:val="0"/>
        <w:spacing w:before="20" w:line="240" w:lineRule="auto"/>
        <w:ind w:right="40"/>
        <w:jc w:val="both"/>
      </w:pPr>
    </w:p>
    <w:p w14:paraId="25C821B6" w14:textId="07CE5F13" w:rsidR="004B1F80" w:rsidRDefault="00125FA1">
      <w:pPr>
        <w:widowControl w:val="0"/>
        <w:numPr>
          <w:ilvl w:val="2"/>
          <w:numId w:val="9"/>
        </w:numPr>
        <w:spacing w:before="20" w:line="240" w:lineRule="auto"/>
        <w:ind w:right="40"/>
        <w:jc w:val="both"/>
      </w:pPr>
      <w:r>
        <w:rPr>
          <w:b/>
        </w:rPr>
        <w:t xml:space="preserve"> </w:t>
      </w:r>
      <w:r w:rsidR="007E1442" w:rsidRPr="004A6E37">
        <w:rPr>
          <w:b/>
        </w:rPr>
        <w:t>Habilitação técnica:</w:t>
      </w:r>
      <w:r w:rsidR="007E1442" w:rsidRPr="004A6E37">
        <w:t xml:space="preserve"> </w:t>
      </w:r>
    </w:p>
    <w:p w14:paraId="75BE419B" w14:textId="77777777" w:rsidR="004B1F80" w:rsidRDefault="004B1F80" w:rsidP="004B1F80">
      <w:pPr>
        <w:widowControl w:val="0"/>
        <w:spacing w:before="20" w:line="240" w:lineRule="auto"/>
        <w:ind w:left="2551" w:right="40"/>
        <w:jc w:val="both"/>
      </w:pPr>
    </w:p>
    <w:p w14:paraId="0C24A4DA" w14:textId="132213A7" w:rsidR="004B1F80" w:rsidRDefault="00125FA1" w:rsidP="004B1F80">
      <w:pPr>
        <w:widowControl w:val="0"/>
        <w:numPr>
          <w:ilvl w:val="3"/>
          <w:numId w:val="9"/>
        </w:numPr>
        <w:spacing w:before="20" w:line="240" w:lineRule="auto"/>
        <w:ind w:right="40"/>
        <w:jc w:val="both"/>
      </w:pPr>
      <w:r>
        <w:t xml:space="preserve"> </w:t>
      </w:r>
      <w:r w:rsidR="004B1F80">
        <w:t xml:space="preserve">Para Pessoa Física: </w:t>
      </w:r>
    </w:p>
    <w:p w14:paraId="1A36B2B6" w14:textId="438EBFC4" w:rsidR="004B1F80" w:rsidRPr="004B1F80" w:rsidRDefault="004B1F80" w:rsidP="004B1F80">
      <w:pPr>
        <w:pStyle w:val="PargrafodaLista"/>
        <w:widowControl w:val="0"/>
        <w:numPr>
          <w:ilvl w:val="0"/>
          <w:numId w:val="40"/>
        </w:numPr>
        <w:tabs>
          <w:tab w:val="left" w:pos="360"/>
        </w:tabs>
        <w:spacing w:before="240" w:after="240" w:line="240" w:lineRule="auto"/>
        <w:jc w:val="both"/>
        <w:rPr>
          <w:highlight w:val="white"/>
        </w:rPr>
      </w:pPr>
      <w:r w:rsidRPr="004B1F80">
        <w:rPr>
          <w:highlight w:val="white"/>
        </w:rPr>
        <w:t>Certidão de regularidade da inscrição como profissional médico junto ao CRM, requisito fundamental para exercício legal da profissão, de acordo a Lei n</w:t>
      </w:r>
      <w:r w:rsidR="00125FA1">
        <w:rPr>
          <w:highlight w:val="white"/>
        </w:rPr>
        <w:t xml:space="preserve">º </w:t>
      </w:r>
      <w:r w:rsidRPr="004B1F80">
        <w:rPr>
          <w:highlight w:val="white"/>
        </w:rPr>
        <w:t>3.268/1957;</w:t>
      </w:r>
    </w:p>
    <w:p w14:paraId="3450C8DE" w14:textId="2C45AB6E" w:rsidR="004B1F80" w:rsidRDefault="004B1F80" w:rsidP="004B1F80">
      <w:pPr>
        <w:pStyle w:val="PargrafodaLista"/>
        <w:widowControl w:val="0"/>
        <w:numPr>
          <w:ilvl w:val="0"/>
          <w:numId w:val="40"/>
        </w:numPr>
        <w:spacing w:before="20" w:line="240" w:lineRule="auto"/>
        <w:ind w:right="40"/>
        <w:jc w:val="both"/>
      </w:pPr>
      <w:r w:rsidRPr="004B1F80">
        <w:rPr>
          <w:highlight w:val="white"/>
        </w:rPr>
        <w:t>Registro de Qualificação de Especialista – RQE, junto ao CRM, requisito essencial para o exercício da especialidade mé</w:t>
      </w:r>
      <w:r w:rsidR="00125FA1">
        <w:rPr>
          <w:highlight w:val="white"/>
        </w:rPr>
        <w:t>dica, de acordo com o Decreto nº</w:t>
      </w:r>
      <w:r w:rsidRPr="004B1F80">
        <w:rPr>
          <w:highlight w:val="white"/>
        </w:rPr>
        <w:t xml:space="preserve"> 8.516/2015</w:t>
      </w:r>
      <w:r w:rsidR="006C7146">
        <w:t>.</w:t>
      </w:r>
    </w:p>
    <w:p w14:paraId="2AD8865A" w14:textId="77777777" w:rsidR="004B1F80" w:rsidRDefault="004B1F80" w:rsidP="004B1F80">
      <w:pPr>
        <w:widowControl w:val="0"/>
        <w:spacing w:before="20" w:line="240" w:lineRule="auto"/>
        <w:ind w:left="2551" w:right="40"/>
        <w:jc w:val="both"/>
      </w:pPr>
    </w:p>
    <w:p w14:paraId="726FFB9C" w14:textId="1D58A68A" w:rsidR="00B809F4" w:rsidRDefault="00125FA1" w:rsidP="004B1F80">
      <w:pPr>
        <w:widowControl w:val="0"/>
        <w:numPr>
          <w:ilvl w:val="3"/>
          <w:numId w:val="9"/>
        </w:numPr>
        <w:spacing w:before="20" w:line="240" w:lineRule="auto"/>
        <w:ind w:right="40"/>
        <w:jc w:val="both"/>
      </w:pPr>
      <w:r>
        <w:t xml:space="preserve"> </w:t>
      </w:r>
      <w:r w:rsidR="004B1F80">
        <w:t>Para Pessoa Jurídica:</w:t>
      </w:r>
    </w:p>
    <w:p w14:paraId="29227339" w14:textId="77777777" w:rsidR="00B809F4" w:rsidRDefault="00B809F4" w:rsidP="00B809F4">
      <w:pPr>
        <w:widowControl w:val="0"/>
        <w:spacing w:before="20" w:line="240" w:lineRule="auto"/>
        <w:ind w:left="2551" w:right="40"/>
        <w:jc w:val="both"/>
      </w:pPr>
    </w:p>
    <w:p w14:paraId="15C3B237" w14:textId="1D5A84C7" w:rsidR="00B809F4" w:rsidRDefault="00B809F4" w:rsidP="000D7C43">
      <w:pPr>
        <w:widowControl w:val="0"/>
        <w:numPr>
          <w:ilvl w:val="0"/>
          <w:numId w:val="41"/>
        </w:numPr>
        <w:pBdr>
          <w:top w:val="nil"/>
          <w:left w:val="nil"/>
          <w:bottom w:val="nil"/>
          <w:right w:val="nil"/>
          <w:between w:val="nil"/>
        </w:pBdr>
        <w:tabs>
          <w:tab w:val="left" w:pos="360"/>
        </w:tabs>
        <w:spacing w:before="240" w:after="240" w:line="240" w:lineRule="auto"/>
        <w:ind w:left="709" w:hanging="283"/>
        <w:jc w:val="both"/>
        <w:rPr>
          <w:highlight w:val="white"/>
        </w:rPr>
      </w:pPr>
      <w:r>
        <w:rPr>
          <w:highlight w:val="white"/>
        </w:rPr>
        <w:t>Registro e certidão de regularidade da pessoa jurídica junto ao Conselho Regional de Medicina</w:t>
      </w:r>
      <w:r w:rsidR="00985AC2">
        <w:rPr>
          <w:highlight w:val="white"/>
        </w:rPr>
        <w:t>;</w:t>
      </w:r>
    </w:p>
    <w:p w14:paraId="372A310B" w14:textId="611AFD2B" w:rsidR="00B809F4" w:rsidRDefault="00684E99" w:rsidP="000D7C43">
      <w:pPr>
        <w:widowControl w:val="0"/>
        <w:numPr>
          <w:ilvl w:val="0"/>
          <w:numId w:val="41"/>
        </w:numPr>
        <w:pBdr>
          <w:top w:val="nil"/>
          <w:left w:val="nil"/>
          <w:bottom w:val="nil"/>
          <w:right w:val="nil"/>
          <w:between w:val="nil"/>
        </w:pBdr>
        <w:tabs>
          <w:tab w:val="left" w:pos="360"/>
        </w:tabs>
        <w:spacing w:before="240" w:after="240" w:line="240" w:lineRule="auto"/>
        <w:ind w:left="709" w:hanging="283"/>
        <w:jc w:val="both"/>
        <w:rPr>
          <w:highlight w:val="white"/>
        </w:rPr>
      </w:pPr>
      <w:r>
        <w:rPr>
          <w:highlight w:val="white"/>
        </w:rPr>
        <w:t>Indicação de pelo menos 01 (um) médico, o que será o Responsável Técnico (RT) e assumirá pessoal e diretamente a super</w:t>
      </w:r>
      <w:r w:rsidR="009C3EF0">
        <w:rPr>
          <w:highlight w:val="white"/>
        </w:rPr>
        <w:t xml:space="preserve">visão dos serviços contratados, </w:t>
      </w:r>
      <w:r w:rsidR="009C3EF0" w:rsidRPr="0000098B">
        <w:t xml:space="preserve">mediante apresentação </w:t>
      </w:r>
      <w:r w:rsidR="009C3EF0" w:rsidRPr="00E64D96">
        <w:t>de contrato de prestação de serviços, registro em carteira de trabalho</w:t>
      </w:r>
      <w:r w:rsidR="009C3EF0">
        <w:t xml:space="preserve">, </w:t>
      </w:r>
      <w:r w:rsidR="009C3EF0" w:rsidRPr="006E4CC3">
        <w:t xml:space="preserve">declaração de compromisso futuro </w:t>
      </w:r>
      <w:r w:rsidR="009C3EF0" w:rsidRPr="00E64D96">
        <w:t>ou, ainda, em sendo proprietário, contrato social</w:t>
      </w:r>
      <w:r w:rsidR="00985AC2">
        <w:t>;</w:t>
      </w:r>
      <w:r w:rsidR="00B809F4">
        <w:rPr>
          <w:highlight w:val="white"/>
        </w:rPr>
        <w:t xml:space="preserve"> </w:t>
      </w:r>
    </w:p>
    <w:p w14:paraId="48B8BE53" w14:textId="46CC2C0D" w:rsidR="009C3EF0" w:rsidRDefault="009C3EF0" w:rsidP="000D7C43">
      <w:pPr>
        <w:widowControl w:val="0"/>
        <w:numPr>
          <w:ilvl w:val="0"/>
          <w:numId w:val="41"/>
        </w:numPr>
        <w:pBdr>
          <w:top w:val="nil"/>
          <w:left w:val="nil"/>
          <w:bottom w:val="nil"/>
          <w:right w:val="nil"/>
          <w:between w:val="nil"/>
        </w:pBdr>
        <w:tabs>
          <w:tab w:val="left" w:pos="360"/>
        </w:tabs>
        <w:spacing w:before="240" w:after="240" w:line="240" w:lineRule="auto"/>
        <w:ind w:left="709" w:hanging="283"/>
        <w:jc w:val="both"/>
        <w:rPr>
          <w:highlight w:val="white"/>
        </w:rPr>
      </w:pPr>
      <w:r>
        <w:rPr>
          <w:highlight w:val="white"/>
        </w:rPr>
        <w:t xml:space="preserve">Comprovação da inscrição regular do Responsável Técnico (RT) no Conselho Regional de Medicina – CRM, requisito fundamental para exercício legal </w:t>
      </w:r>
      <w:r w:rsidR="00125FA1">
        <w:rPr>
          <w:highlight w:val="white"/>
        </w:rPr>
        <w:t xml:space="preserve">da profissão, de acordo a Lei nº </w:t>
      </w:r>
      <w:r>
        <w:rPr>
          <w:highlight w:val="white"/>
        </w:rPr>
        <w:t>3.268/1957</w:t>
      </w:r>
      <w:r w:rsidR="00985AC2">
        <w:rPr>
          <w:highlight w:val="white"/>
        </w:rPr>
        <w:t>;</w:t>
      </w:r>
    </w:p>
    <w:p w14:paraId="34A483CF" w14:textId="25C9CAA6" w:rsidR="00985AC2" w:rsidRDefault="00985AC2" w:rsidP="000D7C43">
      <w:pPr>
        <w:widowControl w:val="0"/>
        <w:numPr>
          <w:ilvl w:val="0"/>
          <w:numId w:val="41"/>
        </w:numPr>
        <w:pBdr>
          <w:top w:val="nil"/>
          <w:left w:val="nil"/>
          <w:bottom w:val="nil"/>
          <w:right w:val="nil"/>
          <w:between w:val="nil"/>
        </w:pBdr>
        <w:tabs>
          <w:tab w:val="left" w:pos="360"/>
        </w:tabs>
        <w:spacing w:before="240" w:after="240" w:line="240" w:lineRule="auto"/>
        <w:ind w:left="709" w:hanging="283"/>
        <w:jc w:val="both"/>
        <w:rPr>
          <w:highlight w:val="white"/>
        </w:rPr>
      </w:pPr>
      <w:r>
        <w:rPr>
          <w:highlight w:val="white"/>
        </w:rPr>
        <w:t>Cópia da Carteira de Identidade e CPF do Responsável Técnico (RT);</w:t>
      </w:r>
    </w:p>
    <w:p w14:paraId="68A83D79" w14:textId="6D97B6AD" w:rsidR="00B809F4" w:rsidRPr="00DD7D89" w:rsidRDefault="00B809F4" w:rsidP="000D7C43">
      <w:pPr>
        <w:widowControl w:val="0"/>
        <w:numPr>
          <w:ilvl w:val="0"/>
          <w:numId w:val="41"/>
        </w:numPr>
        <w:pBdr>
          <w:top w:val="nil"/>
          <w:left w:val="nil"/>
          <w:bottom w:val="nil"/>
          <w:right w:val="nil"/>
          <w:between w:val="nil"/>
        </w:pBdr>
        <w:tabs>
          <w:tab w:val="left" w:pos="360"/>
        </w:tabs>
        <w:spacing w:before="240" w:after="240" w:line="240" w:lineRule="auto"/>
        <w:ind w:left="709" w:hanging="283"/>
        <w:jc w:val="both"/>
        <w:rPr>
          <w:color w:val="00B050"/>
        </w:rPr>
      </w:pPr>
      <w:r w:rsidRPr="00DD7D89">
        <w:t>Relação de membros do corpo clínico</w:t>
      </w:r>
      <w:r w:rsidR="00FA19D7">
        <w:rPr>
          <w:rStyle w:val="Refdenotaderodap"/>
        </w:rPr>
        <w:footnoteReference w:id="3"/>
      </w:r>
      <w:r w:rsidRPr="00DD7D89">
        <w:t>, que prestarão os serviços, acompanhada da comprovação de vínculo com a pessoa jur</w:t>
      </w:r>
      <w:r w:rsidR="00C77852" w:rsidRPr="00DD7D89">
        <w:t>í</w:t>
      </w:r>
      <w:r w:rsidR="00723835" w:rsidRPr="00DD7D89">
        <w:t>dica</w:t>
      </w:r>
      <w:r w:rsidR="007865F4" w:rsidRPr="00DD7D89">
        <w:t xml:space="preserve"> (apresentação de contrato de prestação de serviços, registro em carteira de trabalho, declaração de compromisso futuro ou, ainda, em sendo proprietário, contrato social) </w:t>
      </w:r>
      <w:r w:rsidR="00723835" w:rsidRPr="00DD7D89">
        <w:t xml:space="preserve"> e de qualificação técnica</w:t>
      </w:r>
      <w:r w:rsidR="00DD7D89" w:rsidRPr="00DD7D89">
        <w:t xml:space="preserve"> (Registro e certidão de regularidade da pessoa jurídica junto ao Conselho Regional de Medicina e Registro de Qualificação de Especialista – RQE, junto ao CRM, requisito essencial para o exercício da especialidade médica, de acordo com o Decreto n. 8.516/2015)</w:t>
      </w:r>
      <w:r w:rsidR="00723835" w:rsidRPr="00DD7D89">
        <w:t>.</w:t>
      </w:r>
    </w:p>
    <w:p w14:paraId="46654D46" w14:textId="77777777" w:rsidR="00C94DAB" w:rsidRPr="00C94DAB" w:rsidRDefault="00C94DAB" w:rsidP="00C94DAB">
      <w:pPr>
        <w:widowControl w:val="0"/>
        <w:spacing w:before="20" w:line="240" w:lineRule="auto"/>
        <w:ind w:left="2551" w:right="40"/>
        <w:jc w:val="both"/>
      </w:pPr>
    </w:p>
    <w:p w14:paraId="56479F2E" w14:textId="21C2D800" w:rsidR="00F1269E" w:rsidRPr="00F75385" w:rsidRDefault="00125FA1">
      <w:pPr>
        <w:widowControl w:val="0"/>
        <w:numPr>
          <w:ilvl w:val="2"/>
          <w:numId w:val="9"/>
        </w:numPr>
        <w:spacing w:before="20" w:line="240" w:lineRule="auto"/>
        <w:ind w:right="40"/>
        <w:jc w:val="both"/>
      </w:pPr>
      <w:r>
        <w:rPr>
          <w:b/>
        </w:rPr>
        <w:t xml:space="preserve"> </w:t>
      </w:r>
      <w:r w:rsidR="0065277F" w:rsidRPr="00F75385">
        <w:rPr>
          <w:b/>
        </w:rPr>
        <w:t>A documentação exigida para fins de habilitação poderá ser substituída pelo registro cadastral no SICAF</w:t>
      </w:r>
      <w:r w:rsidR="003D6F09">
        <w:rPr>
          <w:b/>
        </w:rPr>
        <w:t>, no que couber</w:t>
      </w:r>
      <w:r w:rsidR="0065277F" w:rsidRPr="00F75385">
        <w:rPr>
          <w:b/>
        </w:rPr>
        <w:t>.</w:t>
      </w:r>
    </w:p>
    <w:p w14:paraId="14B29928" w14:textId="77777777" w:rsidR="00F1269E" w:rsidRPr="00F75385" w:rsidRDefault="00F1269E">
      <w:pPr>
        <w:widowControl w:val="0"/>
        <w:spacing w:before="20" w:line="240" w:lineRule="auto"/>
        <w:ind w:right="40"/>
        <w:jc w:val="both"/>
        <w:rPr>
          <w:b/>
        </w:rPr>
      </w:pPr>
    </w:p>
    <w:p w14:paraId="22AA4729" w14:textId="4AE53358" w:rsidR="0009436B" w:rsidRPr="00F75385" w:rsidRDefault="00125FA1">
      <w:pPr>
        <w:widowControl w:val="0"/>
        <w:numPr>
          <w:ilvl w:val="3"/>
          <w:numId w:val="9"/>
        </w:numPr>
        <w:spacing w:before="20" w:line="240" w:lineRule="auto"/>
        <w:jc w:val="both"/>
      </w:pPr>
      <w:r>
        <w:t xml:space="preserve"> </w:t>
      </w:r>
      <w:r w:rsidR="0065277F" w:rsidRPr="00F75385">
        <w:t xml:space="preserve">A comprovação desta habilitação obtida </w:t>
      </w:r>
      <w:r w:rsidR="0065277F" w:rsidRPr="00F75385">
        <w:rPr>
          <w:i/>
        </w:rPr>
        <w:t>on line</w:t>
      </w:r>
      <w:r w:rsidR="0065277F" w:rsidRPr="00F75385">
        <w:t xml:space="preserve"> pel</w:t>
      </w:r>
      <w:r w:rsidR="00715E8C" w:rsidRPr="00F75385">
        <w:t xml:space="preserve">o(a) </w:t>
      </w:r>
      <w:r w:rsidR="00D22802">
        <w:t>Agente de Contratação</w:t>
      </w:r>
      <w:r w:rsidR="0065277F" w:rsidRPr="00F75385">
        <w:t>, que verificará a validade dos documentos.</w:t>
      </w:r>
    </w:p>
    <w:p w14:paraId="7978A923" w14:textId="77777777" w:rsidR="00F1269E" w:rsidRPr="00F75385" w:rsidRDefault="00F1269E" w:rsidP="0009436B">
      <w:pPr>
        <w:widowControl w:val="0"/>
        <w:spacing w:before="20" w:line="240" w:lineRule="auto"/>
        <w:ind w:left="2551"/>
        <w:jc w:val="both"/>
      </w:pPr>
    </w:p>
    <w:p w14:paraId="4B5721AD" w14:textId="55EF8B69" w:rsidR="00D22802" w:rsidRDefault="00125FA1">
      <w:pPr>
        <w:widowControl w:val="0"/>
        <w:numPr>
          <w:ilvl w:val="3"/>
          <w:numId w:val="9"/>
        </w:numPr>
        <w:spacing w:before="20" w:line="240" w:lineRule="auto"/>
        <w:jc w:val="both"/>
      </w:pPr>
      <w:r>
        <w:t xml:space="preserve"> </w:t>
      </w:r>
      <w:r w:rsidR="0065277F" w:rsidRPr="00F75385">
        <w:t xml:space="preserve">Caso conste no cadastro do SICAF algum documento habilitatório com data de validade expirada, </w:t>
      </w:r>
      <w:r w:rsidR="00715E8C" w:rsidRPr="00F75385">
        <w:t xml:space="preserve">o(a) </w:t>
      </w:r>
      <w:r w:rsidR="00D22802">
        <w:t>Agente de Contratação</w:t>
      </w:r>
      <w:r w:rsidR="0065277F" w:rsidRPr="00F75385">
        <w:t xml:space="preserve"> poderá consultar o documento d</w:t>
      </w:r>
      <w:r w:rsidR="009E09A4" w:rsidRPr="00F75385">
        <w:t>o</w:t>
      </w:r>
      <w:r w:rsidR="00403A81">
        <w:t xml:space="preserve"> interessado</w:t>
      </w:r>
      <w:r w:rsidR="0065277F" w:rsidRPr="00F75385">
        <w:t xml:space="preserve"> nas páginas (sítios) das entidades responsáveis pelo referido tributo. </w:t>
      </w:r>
    </w:p>
    <w:p w14:paraId="51BABBE1" w14:textId="77777777" w:rsidR="00D22802" w:rsidRDefault="00D22802" w:rsidP="00D22802">
      <w:pPr>
        <w:pStyle w:val="PargrafodaLista"/>
      </w:pPr>
    </w:p>
    <w:p w14:paraId="1AEDE4E5" w14:textId="347B335E" w:rsidR="00B125A7" w:rsidRDefault="00125FA1" w:rsidP="00B125A7">
      <w:pPr>
        <w:widowControl w:val="0"/>
        <w:numPr>
          <w:ilvl w:val="4"/>
          <w:numId w:val="9"/>
        </w:numPr>
        <w:spacing w:before="20" w:line="240" w:lineRule="auto"/>
        <w:jc w:val="both"/>
      </w:pPr>
      <w:r>
        <w:t xml:space="preserve"> </w:t>
      </w:r>
      <w:r w:rsidR="0065277F" w:rsidRPr="004A3ADE">
        <w:t xml:space="preserve">Caso </w:t>
      </w:r>
      <w:r w:rsidR="00D22802" w:rsidRPr="004A3ADE">
        <w:t>o(a) Agente de Contratação</w:t>
      </w:r>
      <w:r w:rsidR="0065277F" w:rsidRPr="004A3ADE">
        <w:t xml:space="preserve"> não logre êxito em obter a certidão correspondente por meio do sítio oficial, ou na hipótese de ela se encontrar vencida no referido sistema, </w:t>
      </w:r>
      <w:r w:rsidR="005548BE" w:rsidRPr="004A3ADE">
        <w:t xml:space="preserve">solicitará ao </w:t>
      </w:r>
      <w:r w:rsidR="005548BE" w:rsidRPr="00325DCC">
        <w:t>interessado, via e-mail</w:t>
      </w:r>
      <w:r w:rsidR="00325DCC" w:rsidRPr="00325DCC">
        <w:t xml:space="preserve"> (endereço informado pelo interessado no </w:t>
      </w:r>
      <w:r w:rsidR="00F747B8">
        <w:t>Requerimento de Participação – A</w:t>
      </w:r>
      <w:r w:rsidR="00325DCC" w:rsidRPr="00325DCC">
        <w:t>nexo II)</w:t>
      </w:r>
      <w:r w:rsidR="005548BE" w:rsidRPr="00325DCC">
        <w:t>, que apresente no</w:t>
      </w:r>
      <w:r w:rsidR="0065277F" w:rsidRPr="00325DCC">
        <w:t xml:space="preserve"> prazo de </w:t>
      </w:r>
      <w:r w:rsidR="00761575" w:rsidRPr="00325DCC">
        <w:t>24</w:t>
      </w:r>
      <w:r w:rsidR="0065277F" w:rsidRPr="00325DCC">
        <w:t xml:space="preserve"> (</w:t>
      </w:r>
      <w:r w:rsidR="00761575" w:rsidRPr="00325DCC">
        <w:t>vinte e quatro</w:t>
      </w:r>
      <w:r w:rsidR="0065277F" w:rsidRPr="00325DCC">
        <w:t>) horas a contar da solicitação, documento válido que comprove o atendimento das exigências deste Edital, sob pena de inabilitação</w:t>
      </w:r>
      <w:r w:rsidR="0065277F" w:rsidRPr="00325DCC">
        <w:rPr>
          <w:sz w:val="24"/>
          <w:szCs w:val="24"/>
          <w:vertAlign w:val="superscript"/>
        </w:rPr>
        <w:footnoteReference w:id="4"/>
      </w:r>
      <w:r w:rsidR="0065277F" w:rsidRPr="00325DCC">
        <w:t>.</w:t>
      </w:r>
    </w:p>
    <w:p w14:paraId="5811683D" w14:textId="77777777" w:rsidR="00B125A7" w:rsidRDefault="00B125A7" w:rsidP="00B125A7">
      <w:pPr>
        <w:widowControl w:val="0"/>
        <w:spacing w:before="20" w:line="240" w:lineRule="auto"/>
        <w:ind w:left="2551"/>
        <w:jc w:val="both"/>
      </w:pPr>
    </w:p>
    <w:p w14:paraId="762F9710" w14:textId="3E794A46" w:rsidR="00F66388" w:rsidRPr="00B125A7" w:rsidRDefault="00125FA1" w:rsidP="00B125A7">
      <w:pPr>
        <w:widowControl w:val="0"/>
        <w:numPr>
          <w:ilvl w:val="3"/>
          <w:numId w:val="9"/>
        </w:numPr>
        <w:spacing w:before="20" w:line="240" w:lineRule="auto"/>
        <w:jc w:val="both"/>
        <w:rPr>
          <w:color w:val="00B050"/>
        </w:rPr>
      </w:pPr>
      <w:r>
        <w:t xml:space="preserve"> </w:t>
      </w:r>
      <w:r w:rsidR="00B125A7" w:rsidRPr="00B9651D">
        <w:t xml:space="preserve">A comprovação de regularidade fiscal e trabalhista das microempresas e das empresas de pequeno porte somente será exigida para efeito de contratação, e não como condição para participação </w:t>
      </w:r>
      <w:r w:rsidR="00B125A7">
        <w:t>no credenciamento.</w:t>
      </w:r>
    </w:p>
    <w:p w14:paraId="2ED8E0D3" w14:textId="77777777" w:rsidR="00B125A7" w:rsidRPr="00F75385" w:rsidRDefault="00B125A7" w:rsidP="00B125A7">
      <w:pPr>
        <w:widowControl w:val="0"/>
        <w:spacing w:before="20" w:line="240" w:lineRule="auto"/>
        <w:ind w:left="2551"/>
        <w:jc w:val="both"/>
      </w:pPr>
    </w:p>
    <w:p w14:paraId="2D91CFC9" w14:textId="4E23390B" w:rsidR="00F1269E" w:rsidRPr="00F75385" w:rsidRDefault="00125FA1">
      <w:pPr>
        <w:widowControl w:val="0"/>
        <w:numPr>
          <w:ilvl w:val="2"/>
          <w:numId w:val="9"/>
        </w:numPr>
        <w:spacing w:before="20" w:line="240" w:lineRule="auto"/>
        <w:jc w:val="both"/>
      </w:pPr>
      <w:bookmarkStart w:id="7" w:name="_Ref130305872"/>
      <w:r>
        <w:t xml:space="preserve"> </w:t>
      </w:r>
      <w:r w:rsidR="0065277F" w:rsidRPr="00F75385">
        <w:t>No caso de sociedades cooperativas deverão ser apresentados, ainda:</w:t>
      </w:r>
      <w:bookmarkEnd w:id="7"/>
    </w:p>
    <w:p w14:paraId="6EBDFD2A" w14:textId="77777777" w:rsidR="00650A94" w:rsidRPr="00F75385" w:rsidRDefault="00650A94" w:rsidP="00650A94">
      <w:pPr>
        <w:widowControl w:val="0"/>
        <w:spacing w:before="20" w:line="240" w:lineRule="auto"/>
        <w:ind w:left="2551"/>
        <w:jc w:val="both"/>
      </w:pPr>
    </w:p>
    <w:p w14:paraId="4DDD2B2F" w14:textId="77777777" w:rsidR="00F1269E" w:rsidRPr="00F75385" w:rsidRDefault="00494ADA">
      <w:pPr>
        <w:widowControl w:val="0"/>
        <w:numPr>
          <w:ilvl w:val="0"/>
          <w:numId w:val="8"/>
        </w:numPr>
        <w:spacing w:before="20" w:line="240" w:lineRule="auto"/>
        <w:jc w:val="both"/>
      </w:pPr>
      <w:r w:rsidRPr="00F75385">
        <w:t>Ata</w:t>
      </w:r>
      <w:r w:rsidR="0065277F" w:rsidRPr="00F75385">
        <w:t xml:space="preserve"> de fundação;</w:t>
      </w:r>
    </w:p>
    <w:p w14:paraId="38CE89C2" w14:textId="77777777" w:rsidR="00F1269E" w:rsidRPr="00F75385" w:rsidRDefault="00494ADA">
      <w:pPr>
        <w:widowControl w:val="0"/>
        <w:numPr>
          <w:ilvl w:val="0"/>
          <w:numId w:val="8"/>
        </w:numPr>
        <w:spacing w:before="20" w:line="240" w:lineRule="auto"/>
        <w:jc w:val="both"/>
      </w:pPr>
      <w:r w:rsidRPr="00F75385">
        <w:lastRenderedPageBreak/>
        <w:t>Estatuto</w:t>
      </w:r>
      <w:r w:rsidR="0065277F" w:rsidRPr="00F75385">
        <w:t xml:space="preserve"> social com a ata da assembleia que o aprovou;</w:t>
      </w:r>
    </w:p>
    <w:p w14:paraId="6687AF97" w14:textId="77777777" w:rsidR="00F1269E" w:rsidRPr="00F75385" w:rsidRDefault="00494ADA">
      <w:pPr>
        <w:widowControl w:val="0"/>
        <w:numPr>
          <w:ilvl w:val="0"/>
          <w:numId w:val="8"/>
        </w:numPr>
        <w:spacing w:before="20" w:line="240" w:lineRule="auto"/>
        <w:jc w:val="both"/>
      </w:pPr>
      <w:r w:rsidRPr="00F75385">
        <w:t>Regimento</w:t>
      </w:r>
      <w:r w:rsidR="0065277F" w:rsidRPr="00F75385">
        <w:t xml:space="preserve"> dos fundos instituídos pelos cooperados, com a ata da assembleia que os aprovou;</w:t>
      </w:r>
    </w:p>
    <w:p w14:paraId="7E682512" w14:textId="77777777" w:rsidR="00F1269E" w:rsidRPr="00F75385" w:rsidRDefault="00494ADA">
      <w:pPr>
        <w:widowControl w:val="0"/>
        <w:numPr>
          <w:ilvl w:val="0"/>
          <w:numId w:val="8"/>
        </w:numPr>
        <w:spacing w:before="20" w:line="240" w:lineRule="auto"/>
        <w:jc w:val="both"/>
      </w:pPr>
      <w:r w:rsidRPr="00F75385">
        <w:t>Editais</w:t>
      </w:r>
      <w:r w:rsidR="0065277F" w:rsidRPr="00F75385">
        <w:t xml:space="preserve"> de convocação das três últimas assembleias gerais extraordinárias;</w:t>
      </w:r>
    </w:p>
    <w:p w14:paraId="7C630EFC" w14:textId="77777777" w:rsidR="00F1269E" w:rsidRPr="00F75385" w:rsidRDefault="00494ADA">
      <w:pPr>
        <w:widowControl w:val="0"/>
        <w:numPr>
          <w:ilvl w:val="0"/>
          <w:numId w:val="8"/>
        </w:numPr>
        <w:spacing w:before="20" w:line="240" w:lineRule="auto"/>
        <w:jc w:val="both"/>
      </w:pPr>
      <w:r w:rsidRPr="00F75385">
        <w:t>Três</w:t>
      </w:r>
      <w:r w:rsidR="0065277F" w:rsidRPr="00F75385">
        <w:t xml:space="preserve"> registros de presença dos cooperados que executarão o contrato em assembleias gerais ou nas reuniões seccionais;</w:t>
      </w:r>
    </w:p>
    <w:p w14:paraId="7F42C5AA" w14:textId="77777777" w:rsidR="00F1269E" w:rsidRPr="00F75385" w:rsidRDefault="00494ADA">
      <w:pPr>
        <w:widowControl w:val="0"/>
        <w:numPr>
          <w:ilvl w:val="0"/>
          <w:numId w:val="8"/>
        </w:numPr>
        <w:spacing w:before="20" w:line="240" w:lineRule="auto"/>
        <w:jc w:val="both"/>
      </w:pPr>
      <w:r w:rsidRPr="00F75385">
        <w:t>Ata</w:t>
      </w:r>
      <w:r w:rsidR="0065277F" w:rsidRPr="00F75385">
        <w:t xml:space="preserve"> da sessão em que os cooperados autorizam a cooperativa a contratar o objeto da licitação;</w:t>
      </w:r>
    </w:p>
    <w:p w14:paraId="3FA60F28" w14:textId="2ABCBD09" w:rsidR="00F1269E" w:rsidRPr="00F75385" w:rsidRDefault="00494ADA">
      <w:pPr>
        <w:widowControl w:val="0"/>
        <w:numPr>
          <w:ilvl w:val="0"/>
          <w:numId w:val="8"/>
        </w:numPr>
        <w:spacing w:before="20" w:line="240" w:lineRule="auto"/>
        <w:jc w:val="both"/>
      </w:pPr>
      <w:r w:rsidRPr="00F75385">
        <w:t>Relação</w:t>
      </w:r>
      <w:r w:rsidR="0065277F" w:rsidRPr="00F75385">
        <w:t xml:space="preserve"> dos cooperados que atendem aos requisitos técnicos para a contratação e execução do contrato, com as respectivas atas de inscrição e a comprovação de que estão domiciliados na localidade da sede da cooperativa, respeitado o disposto no inciso XI do art.4º, inciso I do art. 21 e §§ 2º a 6º do art. 42 da Lei nº 5.764</w:t>
      </w:r>
      <w:r w:rsidR="00125FA1">
        <w:t>/</w:t>
      </w:r>
      <w:r w:rsidR="0065277F" w:rsidRPr="00F75385">
        <w:t>1971;</w:t>
      </w:r>
    </w:p>
    <w:p w14:paraId="60A049DF" w14:textId="77777777" w:rsidR="00F1269E" w:rsidRPr="00F75385" w:rsidRDefault="00494ADA">
      <w:pPr>
        <w:widowControl w:val="0"/>
        <w:numPr>
          <w:ilvl w:val="0"/>
          <w:numId w:val="8"/>
        </w:numPr>
        <w:spacing w:before="20" w:line="240" w:lineRule="auto"/>
        <w:jc w:val="both"/>
      </w:pPr>
      <w:r w:rsidRPr="00F75385">
        <w:t>A</w:t>
      </w:r>
      <w:r w:rsidR="0065277F" w:rsidRPr="00F75385">
        <w:t xml:space="preserve"> declaração de regularidade de situação do contribuinte individual (DRSCI) de cada um dos cooperados relacionados;</w:t>
      </w:r>
    </w:p>
    <w:p w14:paraId="003ECFC6" w14:textId="77777777" w:rsidR="00F1269E" w:rsidRPr="00F75385" w:rsidRDefault="00494ADA">
      <w:pPr>
        <w:widowControl w:val="0"/>
        <w:numPr>
          <w:ilvl w:val="0"/>
          <w:numId w:val="8"/>
        </w:numPr>
        <w:spacing w:before="20" w:line="240" w:lineRule="auto"/>
        <w:jc w:val="both"/>
      </w:pPr>
      <w:r w:rsidRPr="00F75385">
        <w:t>A</w:t>
      </w:r>
      <w:r w:rsidR="0065277F" w:rsidRPr="00F75385">
        <w:t xml:space="preserve"> comprovação do capital social proporcional ao número de cooperados necessários à prestação do serviço;</w:t>
      </w:r>
    </w:p>
    <w:p w14:paraId="04B597A8" w14:textId="26F54C30" w:rsidR="00F1269E" w:rsidRPr="00F75385" w:rsidRDefault="00494ADA">
      <w:pPr>
        <w:widowControl w:val="0"/>
        <w:numPr>
          <w:ilvl w:val="0"/>
          <w:numId w:val="8"/>
        </w:numPr>
        <w:spacing w:before="20" w:line="240" w:lineRule="auto"/>
        <w:jc w:val="both"/>
      </w:pPr>
      <w:r w:rsidRPr="00F75385">
        <w:t>O</w:t>
      </w:r>
      <w:r w:rsidR="0065277F" w:rsidRPr="00F75385">
        <w:t xml:space="preserve"> registro previsto no art. 107 da Lei nº 5.764</w:t>
      </w:r>
      <w:r w:rsidR="00125FA1">
        <w:t>/</w:t>
      </w:r>
      <w:r w:rsidR="0065277F" w:rsidRPr="00F75385">
        <w:t>1971;</w:t>
      </w:r>
    </w:p>
    <w:p w14:paraId="4587A867" w14:textId="77777777" w:rsidR="00F1269E" w:rsidRPr="00F75385" w:rsidRDefault="00494ADA">
      <w:pPr>
        <w:widowControl w:val="0"/>
        <w:numPr>
          <w:ilvl w:val="0"/>
          <w:numId w:val="8"/>
        </w:numPr>
        <w:spacing w:before="20" w:line="240" w:lineRule="auto"/>
        <w:jc w:val="both"/>
      </w:pPr>
      <w:r w:rsidRPr="00F75385">
        <w:t>A</w:t>
      </w:r>
      <w:r w:rsidR="0065277F" w:rsidRPr="00F75385">
        <w:t xml:space="preserve"> comprovação de integração das respectivas quotas-partes por parte dos cooperados que executarão o contrato;</w:t>
      </w:r>
    </w:p>
    <w:p w14:paraId="00544B41" w14:textId="48CF6C3C" w:rsidR="00F1269E" w:rsidRPr="00F75385" w:rsidRDefault="00494ADA">
      <w:pPr>
        <w:widowControl w:val="0"/>
        <w:numPr>
          <w:ilvl w:val="0"/>
          <w:numId w:val="8"/>
        </w:numPr>
        <w:spacing w:before="20" w:line="240" w:lineRule="auto"/>
        <w:jc w:val="both"/>
      </w:pPr>
      <w:r w:rsidRPr="00F75385">
        <w:t>A</w:t>
      </w:r>
      <w:r w:rsidR="0065277F" w:rsidRPr="00F75385">
        <w:t xml:space="preserve"> última auditoria contábil-financeira da cooperativa, conf</w:t>
      </w:r>
      <w:r w:rsidR="00125FA1">
        <w:t>orme dispõe o art. 112 da Lei nº</w:t>
      </w:r>
      <w:r w:rsidR="0065277F" w:rsidRPr="00F75385">
        <w:t xml:space="preserve"> 5.764</w:t>
      </w:r>
      <w:r w:rsidR="00125FA1">
        <w:t>/</w:t>
      </w:r>
      <w:r w:rsidR="0065277F" w:rsidRPr="00F75385">
        <w:t xml:space="preserve">1971, ou declaração, sob as penas da lei, de que tal auditoria não foi exigida pelo órgão fiscalizador. </w:t>
      </w:r>
    </w:p>
    <w:p w14:paraId="3CD7A30D" w14:textId="77777777" w:rsidR="00F1269E" w:rsidRPr="00F75385" w:rsidRDefault="00F1269E">
      <w:pPr>
        <w:widowControl w:val="0"/>
        <w:spacing w:before="20" w:line="240" w:lineRule="auto"/>
        <w:jc w:val="both"/>
      </w:pPr>
    </w:p>
    <w:p w14:paraId="37970A88" w14:textId="5059FFEC" w:rsidR="00F1269E" w:rsidRDefault="0065277F">
      <w:pPr>
        <w:widowControl w:val="0"/>
        <w:numPr>
          <w:ilvl w:val="1"/>
          <w:numId w:val="9"/>
        </w:numPr>
        <w:spacing w:before="20" w:line="240" w:lineRule="auto"/>
        <w:jc w:val="both"/>
      </w:pPr>
      <w:bookmarkStart w:id="8" w:name="_Ref170216764"/>
      <w:r w:rsidRPr="00F75385">
        <w:t xml:space="preserve">Exigir-se-á </w:t>
      </w:r>
      <w:r w:rsidR="00A45BA9" w:rsidRPr="00F75385">
        <w:t>dos interessados</w:t>
      </w:r>
      <w:r w:rsidR="00650A94" w:rsidRPr="00F75385">
        <w:t xml:space="preserve"> as declarações</w:t>
      </w:r>
      <w:r w:rsidR="001B2B4F">
        <w:t xml:space="preserve"> (conforme Requerimento de Participação – Anexo II)</w:t>
      </w:r>
      <w:r w:rsidR="00650A94" w:rsidRPr="00F75385">
        <w:t>:</w:t>
      </w:r>
      <w:bookmarkEnd w:id="8"/>
      <w:r w:rsidR="00F66388">
        <w:t xml:space="preserve"> </w:t>
      </w:r>
    </w:p>
    <w:p w14:paraId="199C3B81" w14:textId="77777777" w:rsidR="00650A94" w:rsidRPr="00F75385" w:rsidRDefault="00650A94" w:rsidP="00650A94">
      <w:pPr>
        <w:widowControl w:val="0"/>
        <w:spacing w:before="20" w:line="240" w:lineRule="auto"/>
        <w:ind w:left="2551"/>
        <w:jc w:val="both"/>
      </w:pPr>
    </w:p>
    <w:p w14:paraId="387BDF58" w14:textId="587814FC" w:rsidR="00F1269E" w:rsidRPr="005A7F07" w:rsidRDefault="00494ADA">
      <w:pPr>
        <w:widowControl w:val="0"/>
        <w:numPr>
          <w:ilvl w:val="0"/>
          <w:numId w:val="4"/>
        </w:numPr>
        <w:spacing w:before="20" w:line="240" w:lineRule="auto"/>
        <w:jc w:val="both"/>
      </w:pPr>
      <w:bookmarkStart w:id="9" w:name="_Ref133412658"/>
      <w:r w:rsidRPr="003030F5">
        <w:t>De</w:t>
      </w:r>
      <w:r w:rsidR="0065277F" w:rsidRPr="003030F5">
        <w:t xml:space="preserve"> que suas propostas econômicas compreendem a integralidade dos custos para atendimento dos direitos trabalhistas assegurados na Constituição Federal, nas leis trabalhistas, nas normas infra legais, nas </w:t>
      </w:r>
      <w:r w:rsidRPr="003030F5">
        <w:t>convenções coletivas</w:t>
      </w:r>
      <w:r w:rsidR="0065277F" w:rsidRPr="003030F5">
        <w:t xml:space="preserve"> de trabalho e nos termos de ajustamento de conduta vigentes na data de entrega das propostas, conforme §1º do art. 63 da Lei </w:t>
      </w:r>
      <w:r w:rsidR="007004FD" w:rsidRPr="003030F5">
        <w:t xml:space="preserve">nº </w:t>
      </w:r>
      <w:r w:rsidR="0065277F" w:rsidRPr="003030F5">
        <w:t>14.133/</w:t>
      </w:r>
      <w:r w:rsidR="00125FA1">
        <w:t>20</w:t>
      </w:r>
      <w:r w:rsidR="0065277F" w:rsidRPr="003030F5">
        <w:t>21;</w:t>
      </w:r>
      <w:bookmarkEnd w:id="9"/>
    </w:p>
    <w:p w14:paraId="033407F1" w14:textId="77777777" w:rsidR="00F1269E" w:rsidRPr="00F75385" w:rsidRDefault="00494ADA">
      <w:pPr>
        <w:widowControl w:val="0"/>
        <w:numPr>
          <w:ilvl w:val="0"/>
          <w:numId w:val="4"/>
        </w:numPr>
        <w:spacing w:before="20" w:line="240" w:lineRule="auto"/>
        <w:jc w:val="both"/>
      </w:pPr>
      <w:r w:rsidRPr="005A7F07">
        <w:t>De</w:t>
      </w:r>
      <w:r w:rsidR="0065277F" w:rsidRPr="005A7F07">
        <w:t xml:space="preserve"> que inexistem fatos impeditivos para sua habilitação no</w:t>
      </w:r>
      <w:r w:rsidR="0065277F" w:rsidRPr="00F75385">
        <w:t xml:space="preserve"> certame, ciente da obrigatoriedade de declarar ocorrências posteriores;</w:t>
      </w:r>
    </w:p>
    <w:p w14:paraId="7E215B46" w14:textId="45EC8B4C" w:rsidR="00F1269E" w:rsidRPr="001B2B4F" w:rsidRDefault="00494ADA">
      <w:pPr>
        <w:widowControl w:val="0"/>
        <w:numPr>
          <w:ilvl w:val="0"/>
          <w:numId w:val="4"/>
        </w:numPr>
        <w:spacing w:before="20" w:line="240" w:lineRule="auto"/>
        <w:jc w:val="both"/>
      </w:pPr>
      <w:r w:rsidRPr="001B2B4F">
        <w:t>De</w:t>
      </w:r>
      <w:r w:rsidR="0065277F" w:rsidRPr="001B2B4F">
        <w:t xml:space="preserve"> que não emprega menor de 18 (dezoito) anos em trabalho noturno, perigoso ou insalubre e não emprega menor de 16 (dezesseis) anos, salvo menor, a partir de 14 (quatorze) anos, na condição de aprendiz, nos termos do art</w:t>
      </w:r>
      <w:r w:rsidR="00125FA1">
        <w:t>.</w:t>
      </w:r>
      <w:r w:rsidR="0065277F" w:rsidRPr="001B2B4F">
        <w:t xml:space="preserve"> 7°,</w:t>
      </w:r>
      <w:r w:rsidR="00125FA1">
        <w:t xml:space="preserve"> inc.</w:t>
      </w:r>
      <w:r w:rsidR="0065277F" w:rsidRPr="001B2B4F">
        <w:t xml:space="preserve"> XXXIII, da Constituição Federal;</w:t>
      </w:r>
    </w:p>
    <w:p w14:paraId="60B78B82" w14:textId="4DB75777" w:rsidR="00F1269E" w:rsidRPr="00205E53" w:rsidRDefault="00494ADA">
      <w:pPr>
        <w:widowControl w:val="0"/>
        <w:numPr>
          <w:ilvl w:val="0"/>
          <w:numId w:val="4"/>
        </w:numPr>
        <w:spacing w:before="20" w:line="240" w:lineRule="auto"/>
        <w:jc w:val="both"/>
      </w:pPr>
      <w:r w:rsidRPr="001B2B4F">
        <w:t>De</w:t>
      </w:r>
      <w:r w:rsidR="0065277F" w:rsidRPr="001B2B4F">
        <w:t xml:space="preserve"> que cumpre as regras de acessibilidade previstas na legislação, conforme disposto no art. 93 da Lei</w:t>
      </w:r>
      <w:r w:rsidR="0065277F" w:rsidRPr="00F75385">
        <w:t xml:space="preserve"> nº 8.213, de 24</w:t>
      </w:r>
      <w:r w:rsidR="00125FA1">
        <w:t>/07/</w:t>
      </w:r>
      <w:r w:rsidR="0065277F" w:rsidRPr="00F75385">
        <w:t>1991;</w:t>
      </w:r>
      <w:r w:rsidR="00205E53">
        <w:t xml:space="preserve"> </w:t>
      </w:r>
    </w:p>
    <w:p w14:paraId="30EFDF7D" w14:textId="7D20357F" w:rsidR="00205E53" w:rsidRPr="00F75385" w:rsidRDefault="00125FA1">
      <w:pPr>
        <w:widowControl w:val="0"/>
        <w:numPr>
          <w:ilvl w:val="0"/>
          <w:numId w:val="4"/>
        </w:numPr>
        <w:spacing w:before="20" w:line="240" w:lineRule="auto"/>
        <w:jc w:val="both"/>
      </w:pPr>
      <w:r w:rsidRPr="0083751B">
        <w:t xml:space="preserve">De que </w:t>
      </w:r>
      <w:r w:rsidR="00205E53" w:rsidRPr="0083751B">
        <w:t xml:space="preserve">não possui empregados executando trabalho degradante ou forçado, observando o disposto nos </w:t>
      </w:r>
      <w:r w:rsidR="00205E53" w:rsidRPr="0083751B">
        <w:rPr>
          <w:rStyle w:val="Hyperlink"/>
          <w:color w:val="auto"/>
          <w:u w:val="none"/>
        </w:rPr>
        <w:t>incisos</w:t>
      </w:r>
      <w:r w:rsidR="00205E53" w:rsidRPr="00657C21">
        <w:rPr>
          <w:rStyle w:val="Hyperlink"/>
          <w:color w:val="auto"/>
          <w:u w:val="none"/>
        </w:rPr>
        <w:t xml:space="preserve"> III e IV do art. 1º e no inciso III do art. 5º da Constituição Federal</w:t>
      </w:r>
      <w:r>
        <w:rPr>
          <w:rStyle w:val="Hyperlink"/>
          <w:color w:val="auto"/>
          <w:u w:val="none"/>
        </w:rPr>
        <w:t>;</w:t>
      </w:r>
    </w:p>
    <w:p w14:paraId="44A9B1DB" w14:textId="3B21A9B9" w:rsidR="00F009D4" w:rsidRPr="00F75385" w:rsidRDefault="00494ADA">
      <w:pPr>
        <w:widowControl w:val="0"/>
        <w:numPr>
          <w:ilvl w:val="0"/>
          <w:numId w:val="4"/>
        </w:numPr>
        <w:spacing w:before="20" w:line="240" w:lineRule="auto"/>
        <w:jc w:val="both"/>
      </w:pPr>
      <w:r w:rsidRPr="00F75385">
        <w:t>De</w:t>
      </w:r>
      <w:r w:rsidR="0065277F" w:rsidRPr="00F75385">
        <w:t xml:space="preserve"> que cumpre os requisitos estabelecidos no art</w:t>
      </w:r>
      <w:r w:rsidR="00125FA1">
        <w:t>.</w:t>
      </w:r>
      <w:r w:rsidR="0065277F" w:rsidRPr="00F75385">
        <w:t xml:space="preserve"> 3°</w:t>
      </w:r>
      <w:r w:rsidR="00125FA1">
        <w:t xml:space="preserve"> da Lei Complementar nº 123/</w:t>
      </w:r>
      <w:r w:rsidR="0065277F" w:rsidRPr="00F75385">
        <w:t>2006, estando apto a usufruir do tratamento favorecido estabelecido em seus arts. 42 a 49</w:t>
      </w:r>
      <w:r w:rsidR="00F002EF">
        <w:t>, se for o caso</w:t>
      </w:r>
      <w:r w:rsidR="00125FA1">
        <w:t>;</w:t>
      </w:r>
    </w:p>
    <w:p w14:paraId="7C6FED8A" w14:textId="3D190729" w:rsidR="0009436B" w:rsidRPr="005A7F07" w:rsidRDefault="0065277F">
      <w:pPr>
        <w:widowControl w:val="0"/>
        <w:numPr>
          <w:ilvl w:val="0"/>
          <w:numId w:val="4"/>
        </w:numPr>
        <w:spacing w:before="20" w:line="240" w:lineRule="auto"/>
        <w:jc w:val="both"/>
      </w:pPr>
      <w:r w:rsidRPr="005A7F07">
        <w:t>Declaração de que atende aos requisitos de habilitação.</w:t>
      </w:r>
    </w:p>
    <w:p w14:paraId="6CF8B5E0" w14:textId="77777777" w:rsidR="00F1269E" w:rsidRPr="00F75385" w:rsidRDefault="00F1269E" w:rsidP="0009436B">
      <w:pPr>
        <w:widowControl w:val="0"/>
        <w:spacing w:before="20" w:line="240" w:lineRule="auto"/>
        <w:ind w:left="2267"/>
        <w:jc w:val="both"/>
      </w:pPr>
    </w:p>
    <w:p w14:paraId="6FFEC15D" w14:textId="77777777" w:rsidR="005C792C" w:rsidRDefault="0065277F">
      <w:pPr>
        <w:widowControl w:val="0"/>
        <w:numPr>
          <w:ilvl w:val="1"/>
          <w:numId w:val="9"/>
        </w:numPr>
        <w:spacing w:before="20" w:line="240" w:lineRule="auto"/>
        <w:jc w:val="both"/>
      </w:pPr>
      <w:r w:rsidRPr="00F75385">
        <w:t>Somente haverá a necessidade de comprovação do preenchimento de requisitos mediante apresentação dos documentos originais não-digitais quando houver dúvida em relação à integridade do documento digital ou quando a lei expressamente o exigir (</w:t>
      </w:r>
      <w:hyperlink r:id="rId20" w:anchor="art4">
        <w:r w:rsidRPr="00F75385">
          <w:t>IN nº 3/2018, art. 4º, §1º, e art. 6º, §4º</w:t>
        </w:r>
      </w:hyperlink>
      <w:r w:rsidRPr="00F75385">
        <w:t>).</w:t>
      </w:r>
    </w:p>
    <w:p w14:paraId="5D8271CA" w14:textId="77777777" w:rsidR="00E720B3" w:rsidRDefault="00E720B3" w:rsidP="00E720B3">
      <w:pPr>
        <w:widowControl w:val="0"/>
        <w:spacing w:before="20" w:line="240" w:lineRule="auto"/>
        <w:ind w:left="2551"/>
        <w:jc w:val="both"/>
      </w:pPr>
    </w:p>
    <w:p w14:paraId="374497DB" w14:textId="6CF57750" w:rsidR="00E720B3" w:rsidRDefault="00E720B3">
      <w:pPr>
        <w:widowControl w:val="0"/>
        <w:numPr>
          <w:ilvl w:val="1"/>
          <w:numId w:val="9"/>
        </w:numPr>
        <w:spacing w:before="20" w:line="240" w:lineRule="auto"/>
        <w:jc w:val="both"/>
      </w:pPr>
      <w:r>
        <w:lastRenderedPageBreak/>
        <w:t xml:space="preserve">Após a entrega dos documentos para habilitação, não será permitida a substituição ou a apresentação de </w:t>
      </w:r>
      <w:r w:rsidRPr="00B9651D">
        <w:t>novos</w:t>
      </w:r>
      <w:r>
        <w:t xml:space="preserve"> documentos, salvo em sede de diligência, para:</w:t>
      </w:r>
    </w:p>
    <w:p w14:paraId="3357A82E" w14:textId="77777777" w:rsidR="00E720B3" w:rsidRDefault="00E720B3" w:rsidP="00E720B3">
      <w:pPr>
        <w:pStyle w:val="PargrafodaLista"/>
      </w:pPr>
    </w:p>
    <w:p w14:paraId="1FEF1DD1" w14:textId="6C6A562C" w:rsidR="00E720B3" w:rsidRDefault="00E720B3" w:rsidP="000D7C43">
      <w:pPr>
        <w:pStyle w:val="PargrafodaLista"/>
        <w:widowControl w:val="0"/>
        <w:numPr>
          <w:ilvl w:val="0"/>
          <w:numId w:val="37"/>
        </w:numPr>
        <w:spacing w:before="20" w:line="240" w:lineRule="auto"/>
        <w:ind w:left="142" w:hanging="284"/>
        <w:jc w:val="both"/>
      </w:pPr>
      <w:r w:rsidRPr="00B9651D">
        <w:t xml:space="preserve">complementação de informações acerca dos documentos já apresentados pelo </w:t>
      </w:r>
      <w:r>
        <w:t>interessado;</w:t>
      </w:r>
    </w:p>
    <w:p w14:paraId="11EE855D" w14:textId="77777777" w:rsidR="000D7C43" w:rsidRDefault="000D7C43" w:rsidP="000D7C43">
      <w:pPr>
        <w:pStyle w:val="PargrafodaLista"/>
        <w:widowControl w:val="0"/>
        <w:spacing w:line="240" w:lineRule="auto"/>
        <w:ind w:left="142"/>
        <w:jc w:val="both"/>
      </w:pPr>
    </w:p>
    <w:p w14:paraId="1B4CEFD8" w14:textId="455EED52" w:rsidR="005C792C" w:rsidRDefault="00E720B3" w:rsidP="000D7C43">
      <w:pPr>
        <w:pStyle w:val="PargrafodaLista"/>
        <w:widowControl w:val="0"/>
        <w:numPr>
          <w:ilvl w:val="0"/>
          <w:numId w:val="37"/>
        </w:numPr>
        <w:spacing w:before="120" w:line="240" w:lineRule="auto"/>
        <w:ind w:left="142" w:hanging="284"/>
        <w:jc w:val="both"/>
      </w:pPr>
      <w:r w:rsidRPr="00B9651D">
        <w:t>atualização de documentos cuja validade tenha expirado</w:t>
      </w:r>
      <w:r>
        <w:t>.</w:t>
      </w:r>
    </w:p>
    <w:p w14:paraId="65C32A0B" w14:textId="54FA50AF" w:rsidR="00E36716" w:rsidRPr="00F75385" w:rsidRDefault="00E36716" w:rsidP="00E36716">
      <w:pPr>
        <w:widowControl w:val="0"/>
        <w:spacing w:before="20" w:line="240" w:lineRule="auto"/>
        <w:ind w:left="360"/>
        <w:jc w:val="both"/>
      </w:pPr>
    </w:p>
    <w:p w14:paraId="1E12CE27" w14:textId="754CB8D9" w:rsidR="00F53FD5" w:rsidRPr="00F53FD5" w:rsidRDefault="0065277F" w:rsidP="00D8262C">
      <w:pPr>
        <w:widowControl w:val="0"/>
        <w:numPr>
          <w:ilvl w:val="1"/>
          <w:numId w:val="9"/>
        </w:numPr>
        <w:spacing w:before="20" w:line="240" w:lineRule="auto"/>
        <w:jc w:val="both"/>
      </w:pPr>
      <w:r w:rsidRPr="00C30D95">
        <w:t>Se a documentação de habilitação não estiver completa e</w:t>
      </w:r>
      <w:r w:rsidRPr="00F75385">
        <w:t xml:space="preserve"> correta ou contrariar qualquer dispositivo deste edital e seus anexos, </w:t>
      </w:r>
      <w:r w:rsidR="00715E8C" w:rsidRPr="00F75385">
        <w:t xml:space="preserve">a </w:t>
      </w:r>
      <w:r w:rsidR="00F53FD5">
        <w:t xml:space="preserve">Comissão </w:t>
      </w:r>
      <w:r w:rsidR="006B3159">
        <w:t>de Contratação</w:t>
      </w:r>
      <w:r w:rsidRPr="00F75385">
        <w:t xml:space="preserve"> considerará </w:t>
      </w:r>
      <w:r w:rsidR="006D6689" w:rsidRPr="00F75385">
        <w:t xml:space="preserve">o </w:t>
      </w:r>
      <w:r w:rsidR="00873712">
        <w:t>interessado</w:t>
      </w:r>
      <w:r w:rsidR="006D6689" w:rsidRPr="00F75385">
        <w:t xml:space="preserve"> inabilitado</w:t>
      </w:r>
      <w:r w:rsidR="00D8262C" w:rsidRPr="00D8262C">
        <w:t>.</w:t>
      </w:r>
    </w:p>
    <w:p w14:paraId="695E28BD" w14:textId="372C9B3E" w:rsidR="00953FBD" w:rsidRDefault="00953FBD" w:rsidP="00953FBD">
      <w:pPr>
        <w:pStyle w:val="PargrafodaLista"/>
        <w:rPr>
          <w:strike/>
          <w:color w:val="00B050"/>
        </w:rPr>
      </w:pPr>
    </w:p>
    <w:p w14:paraId="6D1568B0" w14:textId="1578E850" w:rsidR="00953FBD" w:rsidRPr="00C67C78" w:rsidRDefault="00953FBD">
      <w:pPr>
        <w:widowControl w:val="0"/>
        <w:numPr>
          <w:ilvl w:val="1"/>
          <w:numId w:val="9"/>
        </w:numPr>
        <w:spacing w:before="20" w:line="240" w:lineRule="auto"/>
        <w:jc w:val="both"/>
      </w:pPr>
      <w:r w:rsidRPr="00C67C78">
        <w:t>Na análise dos documentos de habilitação</w:t>
      </w:r>
      <w:r w:rsidR="00C67C78" w:rsidRPr="00C67C78">
        <w:t>, a Comissão dos Agentes de Contratação e Equipe de Apoio poderá sanar erros ou falhas que não alterarem sua substância ou validade jurídica, atribuindo-lhes eficácia para fins de habilitação, observado o disposto no art. 55 da Lei nº 9.784/</w:t>
      </w:r>
      <w:r w:rsidR="00125FA1">
        <w:t>19</w:t>
      </w:r>
      <w:r w:rsidR="00C67C78" w:rsidRPr="00C67C78">
        <w:t>99.</w:t>
      </w:r>
    </w:p>
    <w:p w14:paraId="4CFB73CA" w14:textId="77777777" w:rsidR="006C1BDB" w:rsidRPr="002A243B" w:rsidRDefault="006C1BDB" w:rsidP="006C1BDB">
      <w:pPr>
        <w:pStyle w:val="PargrafodaLista"/>
        <w:rPr>
          <w:strike/>
          <w:color w:val="00B050"/>
        </w:rPr>
      </w:pPr>
    </w:p>
    <w:p w14:paraId="6A903071" w14:textId="77777777" w:rsidR="006020D7" w:rsidRPr="006A7E39" w:rsidRDefault="003A1A4E">
      <w:pPr>
        <w:widowControl w:val="0"/>
        <w:numPr>
          <w:ilvl w:val="1"/>
          <w:numId w:val="9"/>
        </w:numPr>
        <w:spacing w:before="20" w:line="240" w:lineRule="auto"/>
        <w:jc w:val="both"/>
      </w:pPr>
      <w:r w:rsidRPr="006C75E1">
        <w:t>A documentação apresentada será analisada pe</w:t>
      </w:r>
      <w:r w:rsidR="009A51FE" w:rsidRPr="006C75E1">
        <w:t>lo</w:t>
      </w:r>
      <w:r w:rsidR="00642938" w:rsidRPr="006C75E1">
        <w:t>(a)</w:t>
      </w:r>
      <w:r w:rsidR="009A51FE" w:rsidRPr="006C75E1">
        <w:t xml:space="preserve"> Agente de</w:t>
      </w:r>
      <w:r w:rsidR="009A51FE" w:rsidRPr="006A7E39">
        <w:t xml:space="preserve"> Contratação em até 5 (cinco) dias úteis </w:t>
      </w:r>
      <w:r w:rsidR="00642938" w:rsidRPr="006A7E39">
        <w:t>contados da sua entrega</w:t>
      </w:r>
      <w:r w:rsidR="006020D7" w:rsidRPr="006A7E39">
        <w:t>.</w:t>
      </w:r>
    </w:p>
    <w:p w14:paraId="53304824" w14:textId="77777777" w:rsidR="006020D7" w:rsidRPr="006A7E39" w:rsidRDefault="006020D7" w:rsidP="006020D7">
      <w:pPr>
        <w:pStyle w:val="PargrafodaLista"/>
      </w:pPr>
    </w:p>
    <w:p w14:paraId="30CFC2D3" w14:textId="3DC9FF91" w:rsidR="00A82D7B" w:rsidRDefault="006020D7" w:rsidP="00A82D7B">
      <w:pPr>
        <w:widowControl w:val="0"/>
        <w:numPr>
          <w:ilvl w:val="1"/>
          <w:numId w:val="9"/>
        </w:numPr>
        <w:spacing w:before="20" w:line="240" w:lineRule="auto"/>
        <w:jc w:val="both"/>
      </w:pPr>
      <w:r w:rsidRPr="006A7E39">
        <w:t>O resultado com a lista de</w:t>
      </w:r>
      <w:r w:rsidR="00D314D1" w:rsidRPr="006A7E39">
        <w:t xml:space="preserve"> habilitados para </w:t>
      </w:r>
      <w:r w:rsidR="003348F6" w:rsidRPr="006A7E39">
        <w:t>o credenciamento</w:t>
      </w:r>
      <w:r w:rsidRPr="006A7E39">
        <w:t xml:space="preserve"> será publicada </w:t>
      </w:r>
      <w:r w:rsidR="00D328E2" w:rsidRPr="006A7E39">
        <w:t xml:space="preserve">e </w:t>
      </w:r>
      <w:r w:rsidR="00D328E2" w:rsidRPr="006C75E1">
        <w:t xml:space="preserve">estará </w:t>
      </w:r>
      <w:r w:rsidR="0007771B" w:rsidRPr="006C75E1">
        <w:t>disponível e atualizado</w:t>
      </w:r>
      <w:r w:rsidR="00D328E2" w:rsidRPr="006C75E1">
        <w:t xml:space="preserve"> </w:t>
      </w:r>
      <w:r w:rsidR="00642938" w:rsidRPr="006C75E1">
        <w:t>no PNCP</w:t>
      </w:r>
      <w:r w:rsidR="00F40870" w:rsidRPr="006C75E1">
        <w:t xml:space="preserve"> e </w:t>
      </w:r>
      <w:r w:rsidR="006C1BDB" w:rsidRPr="006C75E1">
        <w:t>no site do TRE-PR</w:t>
      </w:r>
      <w:r w:rsidR="00B0216A">
        <w:t>,</w:t>
      </w:r>
      <w:r w:rsidR="006C1BDB" w:rsidRPr="006C75E1">
        <w:t xml:space="preserve"> em até 5 (cinco) dias úteis </w:t>
      </w:r>
      <w:r w:rsidR="00F40870" w:rsidRPr="006C75E1">
        <w:t xml:space="preserve">contados da entrega </w:t>
      </w:r>
      <w:r w:rsidR="006C1BDB" w:rsidRPr="006C75E1">
        <w:t>da documentação</w:t>
      </w:r>
      <w:r w:rsidR="00F40870" w:rsidRPr="006C75E1">
        <w:t>.</w:t>
      </w:r>
      <w:r w:rsidR="00E27869">
        <w:t xml:space="preserve"> </w:t>
      </w:r>
    </w:p>
    <w:p w14:paraId="47E0AF54" w14:textId="77777777" w:rsidR="00661449" w:rsidRDefault="00661449" w:rsidP="00661449">
      <w:pPr>
        <w:pStyle w:val="PargrafodaLista"/>
      </w:pPr>
    </w:p>
    <w:p w14:paraId="1863CDF3" w14:textId="284DCB4D" w:rsidR="00661449" w:rsidRDefault="00874082" w:rsidP="00661449">
      <w:pPr>
        <w:widowControl w:val="0"/>
        <w:numPr>
          <w:ilvl w:val="2"/>
          <w:numId w:val="9"/>
        </w:numPr>
        <w:spacing w:before="20" w:line="240" w:lineRule="auto"/>
        <w:jc w:val="both"/>
      </w:pPr>
      <w:r>
        <w:t xml:space="preserve"> </w:t>
      </w:r>
      <w:r w:rsidR="00661449">
        <w:t>Sendo habilitado, o interessado receberá, via e</w:t>
      </w:r>
      <w:r w:rsidR="00F747B8">
        <w:t>-</w:t>
      </w:r>
      <w:r w:rsidR="00661449">
        <w:t>mail, o Termo de Credenciamento</w:t>
      </w:r>
      <w:r w:rsidR="00F747B8">
        <w:t xml:space="preserve"> (A</w:t>
      </w:r>
      <w:r w:rsidR="00C51C1A">
        <w:t>nexo IV)</w:t>
      </w:r>
      <w:r w:rsidR="00661449">
        <w:t>.</w:t>
      </w:r>
    </w:p>
    <w:p w14:paraId="584634C8" w14:textId="77777777" w:rsidR="00661449" w:rsidRDefault="00661449" w:rsidP="00661449">
      <w:pPr>
        <w:pStyle w:val="PargrafodaLista"/>
      </w:pPr>
    </w:p>
    <w:p w14:paraId="22FA98E7" w14:textId="18FE2AA3" w:rsidR="001B51F3" w:rsidRPr="00AB6B72" w:rsidRDefault="00A82D7B" w:rsidP="001B51F3">
      <w:pPr>
        <w:widowControl w:val="0"/>
        <w:numPr>
          <w:ilvl w:val="1"/>
          <w:numId w:val="9"/>
        </w:numPr>
        <w:spacing w:before="20" w:line="240" w:lineRule="auto"/>
        <w:jc w:val="both"/>
      </w:pPr>
      <w:r w:rsidRPr="00AB6B72">
        <w:t>No caso de inabilitação</w:t>
      </w:r>
      <w:r w:rsidR="00F747B8">
        <w:t>,</w:t>
      </w:r>
      <w:r w:rsidRPr="00AB6B72">
        <w:t xml:space="preserve"> o interessado será informado via e</w:t>
      </w:r>
      <w:r w:rsidR="00F747B8">
        <w:t>-</w:t>
      </w:r>
      <w:r w:rsidRPr="00AB6B72">
        <w:t>mail</w:t>
      </w:r>
      <w:r w:rsidR="00C30D95" w:rsidRPr="00AB6B72">
        <w:t xml:space="preserve"> (endereço informado pelo interessado no </w:t>
      </w:r>
      <w:r w:rsidR="00F747B8">
        <w:t>Requerimento de Participação – A</w:t>
      </w:r>
      <w:r w:rsidR="00C30D95" w:rsidRPr="00AB6B72">
        <w:t>nexo II).</w:t>
      </w:r>
    </w:p>
    <w:p w14:paraId="02C88E0B" w14:textId="77777777" w:rsidR="001B51F3" w:rsidRPr="00F75385" w:rsidRDefault="001B51F3" w:rsidP="001B51F3">
      <w:pPr>
        <w:widowControl w:val="0"/>
        <w:spacing w:before="20" w:line="240" w:lineRule="auto"/>
        <w:jc w:val="both"/>
      </w:pPr>
    </w:p>
    <w:p w14:paraId="62FDF158" w14:textId="77777777" w:rsidR="001B51F3" w:rsidRPr="00F75385" w:rsidRDefault="001B51F3" w:rsidP="001B51F3">
      <w:pPr>
        <w:widowControl w:val="0"/>
        <w:numPr>
          <w:ilvl w:val="0"/>
          <w:numId w:val="9"/>
        </w:numPr>
        <w:shd w:val="clear" w:color="auto" w:fill="E5E5E5"/>
        <w:spacing w:before="20" w:line="240" w:lineRule="auto"/>
        <w:jc w:val="center"/>
        <w:rPr>
          <w:b/>
        </w:rPr>
      </w:pPr>
      <w:r w:rsidRPr="00F75385">
        <w:rPr>
          <w:b/>
        </w:rPr>
        <w:t>DOS RECURSOS</w:t>
      </w:r>
    </w:p>
    <w:p w14:paraId="4320A366" w14:textId="77777777" w:rsidR="001B51F3" w:rsidRPr="00F75385" w:rsidRDefault="001B51F3" w:rsidP="001B51F3">
      <w:pPr>
        <w:widowControl w:val="0"/>
        <w:spacing w:before="20" w:line="240" w:lineRule="auto"/>
        <w:ind w:left="1440"/>
        <w:jc w:val="both"/>
        <w:rPr>
          <w:b/>
        </w:rPr>
      </w:pPr>
    </w:p>
    <w:p w14:paraId="56295625" w14:textId="59453DF4" w:rsidR="001B51F3" w:rsidRPr="00E17CA7" w:rsidRDefault="001B51F3" w:rsidP="001B51F3">
      <w:pPr>
        <w:widowControl w:val="0"/>
        <w:numPr>
          <w:ilvl w:val="1"/>
          <w:numId w:val="9"/>
        </w:numPr>
        <w:spacing w:before="20" w:line="240" w:lineRule="auto"/>
        <w:jc w:val="both"/>
        <w:rPr>
          <w:color w:val="00B050"/>
        </w:rPr>
      </w:pPr>
      <w:r w:rsidRPr="00C0058D">
        <w:t>O interessado poderá interpor recurso, no prazo de 0</w:t>
      </w:r>
      <w:r>
        <w:t>3 (três</w:t>
      </w:r>
      <w:r w:rsidRPr="00C0058D">
        <w:t>) dias úteis, contados da divulgação do resultado da habilitação</w:t>
      </w:r>
      <w:r w:rsidR="006C75E1">
        <w:t>, enviando suas razões de recurso, devidamente fundamentadas</w:t>
      </w:r>
      <w:r w:rsidR="00B0216A">
        <w:t>,</w:t>
      </w:r>
      <w:r w:rsidR="006C75E1">
        <w:t xml:space="preserve"> para o e</w:t>
      </w:r>
      <w:r w:rsidR="00F747B8">
        <w:t>-</w:t>
      </w:r>
      <w:r w:rsidR="006C75E1">
        <w:t xml:space="preserve">mail </w:t>
      </w:r>
      <w:hyperlink r:id="rId21" w:history="1">
        <w:r w:rsidR="00B0216A" w:rsidRPr="00A062A2">
          <w:rPr>
            <w:rStyle w:val="Hyperlink"/>
          </w:rPr>
          <w:t>cpl@tre-pr.jus.br</w:t>
        </w:r>
      </w:hyperlink>
      <w:r w:rsidR="00B0216A">
        <w:t xml:space="preserve"> </w:t>
      </w:r>
      <w:r w:rsidR="00C372D9">
        <w:t>.</w:t>
      </w:r>
    </w:p>
    <w:p w14:paraId="5E8E12BF" w14:textId="77777777" w:rsidR="00D314D1" w:rsidRDefault="00D314D1" w:rsidP="00D314D1">
      <w:pPr>
        <w:widowControl w:val="0"/>
        <w:spacing w:before="20" w:line="240" w:lineRule="auto"/>
        <w:ind w:left="2551"/>
        <w:jc w:val="both"/>
      </w:pPr>
    </w:p>
    <w:p w14:paraId="0ADABE55" w14:textId="32052632" w:rsidR="001B51F3" w:rsidRPr="00C372D9" w:rsidRDefault="001B51F3" w:rsidP="00D314D1">
      <w:pPr>
        <w:widowControl w:val="0"/>
        <w:numPr>
          <w:ilvl w:val="1"/>
          <w:numId w:val="9"/>
        </w:numPr>
        <w:spacing w:before="20" w:line="240" w:lineRule="auto"/>
        <w:jc w:val="both"/>
      </w:pPr>
      <w:r w:rsidRPr="0097494B">
        <w:rPr>
          <w:spacing w:val="-4"/>
        </w:rPr>
        <w:t>Os recursos apresentados contra as de</w:t>
      </w:r>
      <w:r w:rsidRPr="00D314D1">
        <w:rPr>
          <w:spacing w:val="-4"/>
        </w:rPr>
        <w:t xml:space="preserve">cisões tomadas na fase de habilitação ao credenciamento, estando devidamente fundamentados e protocolizados no prazo informado no item </w:t>
      </w:r>
      <w:r w:rsidR="004534D5">
        <w:rPr>
          <w:spacing w:val="-4"/>
        </w:rPr>
        <w:t>6.1</w:t>
      </w:r>
      <w:r w:rsidRPr="00D314D1">
        <w:rPr>
          <w:spacing w:val="-4"/>
        </w:rPr>
        <w:t xml:space="preserve">, serão analisados pela Comissão </w:t>
      </w:r>
      <w:r w:rsidR="004534D5">
        <w:rPr>
          <w:spacing w:val="-4"/>
        </w:rPr>
        <w:t xml:space="preserve">de Agentes da Contratação e Equipe de </w:t>
      </w:r>
      <w:r w:rsidR="004534D5" w:rsidRPr="00C372D9">
        <w:rPr>
          <w:spacing w:val="-4"/>
        </w:rPr>
        <w:t>Apoio</w:t>
      </w:r>
      <w:r w:rsidRPr="00C372D9">
        <w:rPr>
          <w:spacing w:val="-4"/>
        </w:rPr>
        <w:t xml:space="preserve"> que, se não reconsiderar o ato ou a decisão no prazo de 03 (três) dias úteis, encaminhará o recurso com a sua motivação à autoridade superior, que proferirá a sua decisão no prazo máximo de 10 (dez) dias úteis, contados da data de recebimento dos autos.</w:t>
      </w:r>
    </w:p>
    <w:p w14:paraId="758F4C9B" w14:textId="77777777" w:rsidR="00C372D9" w:rsidRDefault="00C372D9" w:rsidP="00C372D9">
      <w:pPr>
        <w:pStyle w:val="PargrafodaLista"/>
      </w:pPr>
    </w:p>
    <w:p w14:paraId="4036134D" w14:textId="5066A649" w:rsidR="00C372D9" w:rsidRPr="00C372D9" w:rsidRDefault="00B0216A" w:rsidP="00C372D9">
      <w:pPr>
        <w:widowControl w:val="0"/>
        <w:numPr>
          <w:ilvl w:val="2"/>
          <w:numId w:val="9"/>
        </w:numPr>
        <w:spacing w:before="20" w:line="240" w:lineRule="auto"/>
        <w:jc w:val="both"/>
      </w:pPr>
      <w:r>
        <w:t xml:space="preserve"> </w:t>
      </w:r>
      <w:r w:rsidR="00C372D9">
        <w:t xml:space="preserve">O interessado será comunicado do resultado do julgamento do recurso </w:t>
      </w:r>
      <w:r w:rsidR="00AD0D24" w:rsidRPr="006C75E1">
        <w:t>via e</w:t>
      </w:r>
      <w:r w:rsidR="00F747B8">
        <w:t>-</w:t>
      </w:r>
      <w:r w:rsidR="00AD0D24" w:rsidRPr="006C75E1">
        <w:t>mail (endereço informado pelo interessado no</w:t>
      </w:r>
      <w:r w:rsidR="00AD0D24" w:rsidRPr="00C30D95">
        <w:t xml:space="preserve"> </w:t>
      </w:r>
      <w:r w:rsidR="00F747B8">
        <w:t>Requerimento de Participação – A</w:t>
      </w:r>
      <w:r w:rsidR="00AD0D24" w:rsidRPr="00C30D95">
        <w:t>nexo II)</w:t>
      </w:r>
      <w:r w:rsidR="00AD0D24">
        <w:t>.</w:t>
      </w:r>
    </w:p>
    <w:p w14:paraId="04C48425" w14:textId="77777777" w:rsidR="001B51F3" w:rsidRPr="00F75385" w:rsidRDefault="001B51F3" w:rsidP="001B51F3">
      <w:pPr>
        <w:widowControl w:val="0"/>
        <w:spacing w:before="20" w:line="240" w:lineRule="auto"/>
        <w:ind w:right="50"/>
        <w:jc w:val="both"/>
      </w:pPr>
    </w:p>
    <w:p w14:paraId="2166FEE7" w14:textId="77777777" w:rsidR="00F1269E" w:rsidRPr="00F75385" w:rsidRDefault="0065277F">
      <w:pPr>
        <w:widowControl w:val="0"/>
        <w:numPr>
          <w:ilvl w:val="0"/>
          <w:numId w:val="9"/>
        </w:numPr>
        <w:shd w:val="clear" w:color="auto" w:fill="E5E5E5"/>
        <w:spacing w:before="20" w:line="240" w:lineRule="auto"/>
        <w:jc w:val="center"/>
        <w:rPr>
          <w:b/>
        </w:rPr>
      </w:pPr>
      <w:r w:rsidRPr="00F75385">
        <w:rPr>
          <w:b/>
        </w:rPr>
        <w:t>DOS ESCLARECIMENTOS E DA IMPUGNAÇÃO DO ATO CONVOCATÓRIO</w:t>
      </w:r>
    </w:p>
    <w:p w14:paraId="074DB84A" w14:textId="77777777" w:rsidR="00F1269E" w:rsidRPr="00F75385" w:rsidRDefault="00F1269E">
      <w:pPr>
        <w:widowControl w:val="0"/>
        <w:spacing w:before="20" w:line="240" w:lineRule="auto"/>
        <w:ind w:left="1440"/>
        <w:jc w:val="center"/>
        <w:rPr>
          <w:b/>
        </w:rPr>
      </w:pPr>
    </w:p>
    <w:p w14:paraId="4514A196" w14:textId="56C5946C" w:rsidR="005C792C" w:rsidRPr="00F75385" w:rsidRDefault="0065277F" w:rsidP="00443EDF">
      <w:pPr>
        <w:widowControl w:val="0"/>
        <w:numPr>
          <w:ilvl w:val="1"/>
          <w:numId w:val="9"/>
        </w:numPr>
        <w:spacing w:before="20" w:line="240" w:lineRule="auto"/>
        <w:jc w:val="both"/>
      </w:pPr>
      <w:r w:rsidRPr="00F75385">
        <w:t>O</w:t>
      </w:r>
      <w:r w:rsidR="00F571B6">
        <w:t xml:space="preserve">s </w:t>
      </w:r>
      <w:r w:rsidRPr="00F75385">
        <w:t>pedidos de esclarecimentos</w:t>
      </w:r>
      <w:r w:rsidR="00EA3EB4">
        <w:t xml:space="preserve"> </w:t>
      </w:r>
      <w:r w:rsidR="00EA3EB4" w:rsidRPr="0007771B">
        <w:t xml:space="preserve">e </w:t>
      </w:r>
      <w:r w:rsidR="00113FE8" w:rsidRPr="0007771B">
        <w:t>as impugnações</w:t>
      </w:r>
      <w:r w:rsidRPr="0007771B">
        <w:t xml:space="preserve"> deverão</w:t>
      </w:r>
      <w:r w:rsidRPr="00F75385">
        <w:t xml:space="preserve"> ser feitos por meio eletrônico (</w:t>
      </w:r>
      <w:r w:rsidRPr="00F75385">
        <w:rPr>
          <w:i/>
        </w:rPr>
        <w:t>e-mail</w:t>
      </w:r>
      <w:r w:rsidRPr="00F75385">
        <w:t xml:space="preserve"> </w:t>
      </w:r>
      <w:r w:rsidRPr="00260CBE">
        <w:rPr>
          <w:color w:val="0000FF"/>
          <w:u w:val="single"/>
        </w:rPr>
        <w:t>cpl@tre-pr.jus.br</w:t>
      </w:r>
      <w:r w:rsidR="00B0216A">
        <w:t>)</w:t>
      </w:r>
      <w:r w:rsidR="00443EDF">
        <w:t xml:space="preserve"> e serão respondidos no </w:t>
      </w:r>
      <w:r w:rsidRPr="00F75385">
        <w:t>prazo de até 3 (três) dias úteis contado</w:t>
      </w:r>
      <w:r w:rsidR="007004FD" w:rsidRPr="00F75385">
        <w:t>s</w:t>
      </w:r>
      <w:r w:rsidRPr="00F75385">
        <w:t xml:space="preserve"> da data de recebimento do pedido</w:t>
      </w:r>
      <w:r w:rsidR="00D314D1">
        <w:t>.</w:t>
      </w:r>
    </w:p>
    <w:p w14:paraId="4387DE25" w14:textId="77777777" w:rsidR="005C792C" w:rsidRPr="00F75385" w:rsidRDefault="005C792C" w:rsidP="005C792C">
      <w:pPr>
        <w:pStyle w:val="PargrafodaLista"/>
      </w:pPr>
    </w:p>
    <w:p w14:paraId="4E62056F" w14:textId="77777777" w:rsidR="005C792C" w:rsidRDefault="0065277F">
      <w:pPr>
        <w:widowControl w:val="0"/>
        <w:numPr>
          <w:ilvl w:val="1"/>
          <w:numId w:val="9"/>
        </w:numPr>
        <w:spacing w:before="20" w:line="240" w:lineRule="auto"/>
        <w:jc w:val="both"/>
      </w:pPr>
      <w:r w:rsidRPr="00F75385">
        <w:t>As respostas aos pedidos de esclarecimentos serão divulgadas pelo sistema e vincularão os participantes e a Administração.</w:t>
      </w:r>
    </w:p>
    <w:p w14:paraId="21526B40" w14:textId="054E707D" w:rsidR="00113FE8" w:rsidRPr="0007771B" w:rsidRDefault="00113FE8" w:rsidP="00113FE8">
      <w:pPr>
        <w:pStyle w:val="Nivel2"/>
        <w:numPr>
          <w:ilvl w:val="1"/>
          <w:numId w:val="9"/>
        </w:numPr>
        <w:rPr>
          <w:sz w:val="22"/>
          <w:szCs w:val="22"/>
        </w:rPr>
      </w:pPr>
      <w:r w:rsidRPr="0007771B">
        <w:rPr>
          <w:sz w:val="22"/>
          <w:szCs w:val="22"/>
        </w:rPr>
        <w:t>Os pedidos de esclarecimentos e as impugnações não suspendem os prazos previstos no certame.</w:t>
      </w:r>
    </w:p>
    <w:p w14:paraId="7C674CEE" w14:textId="64AECF45" w:rsidR="00F1269E" w:rsidRPr="0007771B" w:rsidRDefault="00424270" w:rsidP="00113FE8">
      <w:pPr>
        <w:pStyle w:val="Nivel2"/>
        <w:numPr>
          <w:ilvl w:val="1"/>
          <w:numId w:val="9"/>
        </w:numPr>
        <w:rPr>
          <w:sz w:val="22"/>
          <w:szCs w:val="22"/>
        </w:rPr>
      </w:pPr>
      <w:r w:rsidRPr="0007771B">
        <w:rPr>
          <w:sz w:val="22"/>
          <w:szCs w:val="22"/>
        </w:rPr>
        <w:t>Em caso de acolhimento da impugnação</w:t>
      </w:r>
      <w:r w:rsidR="00614051" w:rsidRPr="0007771B">
        <w:rPr>
          <w:sz w:val="22"/>
          <w:szCs w:val="22"/>
        </w:rPr>
        <w:t>,</w:t>
      </w:r>
      <w:r w:rsidRPr="0007771B">
        <w:rPr>
          <w:sz w:val="22"/>
          <w:szCs w:val="22"/>
        </w:rPr>
        <w:t xml:space="preserve"> o edital retificado </w:t>
      </w:r>
      <w:r w:rsidR="00A91BD1" w:rsidRPr="0007771B">
        <w:rPr>
          <w:sz w:val="22"/>
          <w:szCs w:val="22"/>
        </w:rPr>
        <w:t>será publicado no PNCP</w:t>
      </w:r>
      <w:r w:rsidR="00C80ACD" w:rsidRPr="0007771B">
        <w:rPr>
          <w:sz w:val="22"/>
          <w:szCs w:val="22"/>
        </w:rPr>
        <w:t>.</w:t>
      </w:r>
    </w:p>
    <w:p w14:paraId="6BBA1E1B" w14:textId="77777777" w:rsidR="00CE139D" w:rsidRDefault="00CE139D" w:rsidP="00CE139D">
      <w:pPr>
        <w:pStyle w:val="PargrafodaLista"/>
      </w:pPr>
    </w:p>
    <w:p w14:paraId="5236A3B3" w14:textId="19102010" w:rsidR="00F1269E" w:rsidRPr="00F75385" w:rsidRDefault="0065277F">
      <w:pPr>
        <w:widowControl w:val="0"/>
        <w:numPr>
          <w:ilvl w:val="0"/>
          <w:numId w:val="9"/>
        </w:numPr>
        <w:shd w:val="clear" w:color="auto" w:fill="E6E6E6"/>
        <w:spacing w:before="20" w:line="240" w:lineRule="auto"/>
        <w:jc w:val="center"/>
        <w:rPr>
          <w:b/>
        </w:rPr>
      </w:pPr>
      <w:r w:rsidRPr="00F75385">
        <w:rPr>
          <w:b/>
        </w:rPr>
        <w:t xml:space="preserve">DA DESPESA ORÇAMENTÁRIA </w:t>
      </w:r>
    </w:p>
    <w:p w14:paraId="1532EA03" w14:textId="77777777" w:rsidR="00F1269E" w:rsidRPr="00F75385" w:rsidRDefault="00F1269E">
      <w:pPr>
        <w:widowControl w:val="0"/>
        <w:spacing w:before="20" w:line="240" w:lineRule="auto"/>
        <w:ind w:left="1440"/>
        <w:jc w:val="center"/>
        <w:rPr>
          <w:b/>
        </w:rPr>
      </w:pPr>
    </w:p>
    <w:p w14:paraId="160AD583" w14:textId="79B50FD8" w:rsidR="00282005" w:rsidRPr="00B243C4" w:rsidRDefault="002D4001" w:rsidP="00282005">
      <w:pPr>
        <w:widowControl w:val="0"/>
        <w:numPr>
          <w:ilvl w:val="1"/>
          <w:numId w:val="9"/>
        </w:numPr>
        <w:spacing w:before="20" w:line="240" w:lineRule="auto"/>
        <w:jc w:val="both"/>
        <w:rPr>
          <w:b/>
        </w:rPr>
      </w:pPr>
      <w:r w:rsidRPr="00B243C4">
        <w:t>A despesa com a presente contratação correrá à conta dos elementos que serão especificados quando da solicitação das perícias.</w:t>
      </w:r>
    </w:p>
    <w:p w14:paraId="7BCFD6E6" w14:textId="77777777" w:rsidR="00487D80" w:rsidRPr="00B243C4" w:rsidRDefault="00487D80" w:rsidP="00487D80">
      <w:pPr>
        <w:widowControl w:val="0"/>
        <w:spacing w:before="20" w:line="240" w:lineRule="auto"/>
        <w:ind w:left="2411"/>
        <w:jc w:val="both"/>
        <w:rPr>
          <w:b/>
        </w:rPr>
      </w:pPr>
    </w:p>
    <w:p w14:paraId="5FD4A521" w14:textId="5DD8A2F6" w:rsidR="00487D80" w:rsidRPr="00B243C4" w:rsidRDefault="00487D80" w:rsidP="00282005">
      <w:pPr>
        <w:widowControl w:val="0"/>
        <w:numPr>
          <w:ilvl w:val="1"/>
          <w:numId w:val="9"/>
        </w:numPr>
        <w:spacing w:before="20" w:line="240" w:lineRule="auto"/>
        <w:jc w:val="both"/>
        <w:rPr>
          <w:b/>
        </w:rPr>
      </w:pPr>
      <w:r w:rsidRPr="00B243C4">
        <w:t xml:space="preserve">Havendo interesse </w:t>
      </w:r>
      <w:r w:rsidR="00D2213C" w:rsidRPr="00B243C4">
        <w:t xml:space="preserve">da Administração </w:t>
      </w:r>
      <w:r w:rsidRPr="00B243C4">
        <w:t>na contratação, a</w:t>
      </w:r>
      <w:r w:rsidRPr="00B243C4">
        <w:rPr>
          <w:b/>
        </w:rPr>
        <w:t xml:space="preserve"> </w:t>
      </w:r>
      <w:r w:rsidRPr="00B243C4">
        <w:t>Secretaria de Orçamento, Finanças e Contabilidade, procederá à emissão da NOTA DE EMPENHO, notificando o credenciado para que manifeste o aceite respectivo</w:t>
      </w:r>
      <w:r w:rsidR="00A72FE5" w:rsidRPr="00B243C4">
        <w:t>.</w:t>
      </w:r>
    </w:p>
    <w:p w14:paraId="5AF0A3C9" w14:textId="77777777" w:rsidR="00A72FE5" w:rsidRDefault="00A72FE5" w:rsidP="00A72FE5">
      <w:pPr>
        <w:pStyle w:val="PargrafodaLista"/>
        <w:rPr>
          <w:b/>
        </w:rPr>
      </w:pPr>
    </w:p>
    <w:p w14:paraId="23C99383" w14:textId="3701C6CA" w:rsidR="00D2213C" w:rsidRPr="00146F6A" w:rsidRDefault="00FB157E" w:rsidP="00D2213C">
      <w:pPr>
        <w:widowControl w:val="0"/>
        <w:numPr>
          <w:ilvl w:val="2"/>
          <w:numId w:val="9"/>
        </w:numPr>
        <w:spacing w:before="20" w:line="240" w:lineRule="auto"/>
        <w:jc w:val="both"/>
        <w:rPr>
          <w:b/>
        </w:rPr>
      </w:pPr>
      <w:r>
        <w:rPr>
          <w:spacing w:val="-6"/>
        </w:rPr>
        <w:t xml:space="preserve"> </w:t>
      </w:r>
      <w:r w:rsidR="00D2213C">
        <w:rPr>
          <w:spacing w:val="-6"/>
        </w:rPr>
        <w:t>O credenciado</w:t>
      </w:r>
      <w:r w:rsidR="00D2213C" w:rsidRPr="00F75385">
        <w:rPr>
          <w:spacing w:val="-6"/>
        </w:rPr>
        <w:t xml:space="preserve"> deverá manifestar o aceite da Nota de Empenho, no prazo máximo de 24 (vinte e quatro) horas, contado</w:t>
      </w:r>
      <w:r w:rsidR="00B243C4">
        <w:rPr>
          <w:spacing w:val="-6"/>
        </w:rPr>
        <w:t xml:space="preserve"> do comunicado feito pelo TRE/PR.</w:t>
      </w:r>
    </w:p>
    <w:p w14:paraId="689607FA" w14:textId="77777777" w:rsidR="00D87C45" w:rsidRPr="000D62CD" w:rsidRDefault="00D87C45" w:rsidP="00D87C45">
      <w:pPr>
        <w:widowControl w:val="0"/>
        <w:spacing w:before="20" w:line="240" w:lineRule="auto"/>
        <w:ind w:left="2551"/>
        <w:jc w:val="both"/>
        <w:rPr>
          <w:b/>
          <w:highlight w:val="yellow"/>
        </w:rPr>
      </w:pPr>
    </w:p>
    <w:p w14:paraId="2E814010" w14:textId="77777777" w:rsidR="00E050DD" w:rsidRDefault="00E050DD" w:rsidP="00E050DD">
      <w:pPr>
        <w:widowControl w:val="0"/>
        <w:spacing w:before="20" w:line="240" w:lineRule="auto"/>
        <w:ind w:firstLine="2268"/>
        <w:jc w:val="both"/>
        <w:rPr>
          <w:rFonts w:ascii="Rasa" w:eastAsia="Rasa" w:hAnsi="Rasa" w:cs="Rasa"/>
          <w:color w:val="FF0000"/>
          <w:sz w:val="21"/>
          <w:szCs w:val="21"/>
        </w:rPr>
      </w:pPr>
    </w:p>
    <w:p w14:paraId="631B3775" w14:textId="1BAE6C9E" w:rsidR="00E050DD" w:rsidRDefault="00E050DD" w:rsidP="00DE4945">
      <w:pPr>
        <w:widowControl w:val="0"/>
        <w:numPr>
          <w:ilvl w:val="0"/>
          <w:numId w:val="9"/>
        </w:numPr>
        <w:shd w:val="clear" w:color="auto" w:fill="E6E6E6"/>
        <w:spacing w:before="20" w:line="240" w:lineRule="auto"/>
        <w:jc w:val="center"/>
        <w:rPr>
          <w:color w:val="7030A0"/>
        </w:rPr>
      </w:pPr>
      <w:r>
        <w:rPr>
          <w:b/>
        </w:rPr>
        <w:t> </w:t>
      </w:r>
      <w:r w:rsidRPr="006920BC">
        <w:rPr>
          <w:b/>
        </w:rPr>
        <w:t>DAS SANÇÕES ADMINISTRATIVAS</w:t>
      </w:r>
      <w:r w:rsidR="00DE4945">
        <w:rPr>
          <w:b/>
        </w:rPr>
        <w:t xml:space="preserve"> </w:t>
      </w:r>
    </w:p>
    <w:p w14:paraId="0D89B741" w14:textId="77777777" w:rsidR="00DE4945" w:rsidRDefault="00DE4945" w:rsidP="00DE4945">
      <w:pPr>
        <w:widowControl w:val="0"/>
        <w:spacing w:before="20" w:line="240" w:lineRule="auto"/>
        <w:ind w:left="2551"/>
        <w:jc w:val="both"/>
      </w:pPr>
    </w:p>
    <w:p w14:paraId="0CE9AEBB" w14:textId="18D59C0A" w:rsidR="00805DEC" w:rsidRDefault="00FB157E" w:rsidP="00805DEC">
      <w:pPr>
        <w:widowControl w:val="0"/>
        <w:numPr>
          <w:ilvl w:val="1"/>
          <w:numId w:val="9"/>
        </w:numPr>
        <w:spacing w:before="20" w:line="240" w:lineRule="auto"/>
        <w:ind w:left="0"/>
        <w:jc w:val="both"/>
      </w:pPr>
      <w:r>
        <w:t xml:space="preserve"> </w:t>
      </w:r>
      <w:r w:rsidR="00805DEC" w:rsidRPr="000D5777">
        <w:t>Comete infração administrativa, conforme art. 155 da Lei nº 14.133/</w:t>
      </w:r>
      <w:r>
        <w:t>20</w:t>
      </w:r>
      <w:r w:rsidR="00805DEC" w:rsidRPr="000D5777">
        <w:t>21</w:t>
      </w:r>
      <w:r w:rsidR="00805DEC" w:rsidRPr="00B800F1">
        <w:t xml:space="preserve">, </w:t>
      </w:r>
      <w:r w:rsidR="000D7C43" w:rsidRPr="00B800F1">
        <w:t>aquele</w:t>
      </w:r>
      <w:r w:rsidR="00805DEC" w:rsidRPr="00B800F1">
        <w:t xml:space="preserve"> </w:t>
      </w:r>
      <w:r w:rsidR="00805DEC">
        <w:t>que:</w:t>
      </w:r>
    </w:p>
    <w:p w14:paraId="66C18337" w14:textId="77777777" w:rsidR="00805DEC" w:rsidRDefault="00805DEC" w:rsidP="00805DEC">
      <w:pPr>
        <w:widowControl w:val="0"/>
        <w:spacing w:before="20" w:line="240" w:lineRule="auto"/>
        <w:ind w:left="2551"/>
        <w:jc w:val="both"/>
      </w:pPr>
    </w:p>
    <w:p w14:paraId="28D3B09F" w14:textId="55CFDB10" w:rsidR="00805DEC" w:rsidRDefault="00FB157E" w:rsidP="00805DEC">
      <w:pPr>
        <w:widowControl w:val="0"/>
        <w:numPr>
          <w:ilvl w:val="2"/>
          <w:numId w:val="9"/>
        </w:numPr>
        <w:spacing w:before="20" w:line="240" w:lineRule="auto"/>
        <w:jc w:val="both"/>
      </w:pPr>
      <w:bookmarkStart w:id="10" w:name="_Ref130304822"/>
      <w:r>
        <w:t xml:space="preserve"> </w:t>
      </w:r>
      <w:r w:rsidR="00805DEC" w:rsidRPr="000D5777">
        <w:t>Apresentar declaração ou documentação falsa exigida para o c</w:t>
      </w:r>
      <w:r w:rsidR="00805DEC">
        <w:t xml:space="preserve">redenciamento </w:t>
      </w:r>
      <w:r w:rsidR="00805DEC" w:rsidRPr="000D5777">
        <w:t>ou prestar declaração falsa durante o procedimento</w:t>
      </w:r>
      <w:r w:rsidR="00805DEC">
        <w:t>.</w:t>
      </w:r>
      <w:bookmarkStart w:id="11" w:name="_Ref130306699"/>
      <w:bookmarkEnd w:id="10"/>
    </w:p>
    <w:p w14:paraId="5C2B7CDB" w14:textId="77777777" w:rsidR="00805DEC" w:rsidRDefault="00805DEC" w:rsidP="00805DEC">
      <w:pPr>
        <w:pStyle w:val="PargrafodaLista"/>
      </w:pPr>
    </w:p>
    <w:p w14:paraId="0B61C723" w14:textId="2213CDD4" w:rsidR="00805DEC" w:rsidRDefault="00FB157E" w:rsidP="00805DEC">
      <w:pPr>
        <w:widowControl w:val="0"/>
        <w:numPr>
          <w:ilvl w:val="2"/>
          <w:numId w:val="9"/>
        </w:numPr>
        <w:spacing w:before="20" w:line="240" w:lineRule="auto"/>
        <w:jc w:val="both"/>
      </w:pPr>
      <w:r>
        <w:t xml:space="preserve"> </w:t>
      </w:r>
      <w:r w:rsidR="00805DEC" w:rsidRPr="000D5777">
        <w:t xml:space="preserve">Fraudar </w:t>
      </w:r>
      <w:r w:rsidR="00805DEC">
        <w:t>o credenciamento</w:t>
      </w:r>
      <w:bookmarkEnd w:id="11"/>
      <w:r w:rsidR="00805DEC">
        <w:t>.</w:t>
      </w:r>
    </w:p>
    <w:p w14:paraId="41213A91" w14:textId="77777777" w:rsidR="00805DEC" w:rsidRDefault="00805DEC" w:rsidP="00805DEC">
      <w:pPr>
        <w:widowControl w:val="0"/>
        <w:spacing w:before="20" w:line="240" w:lineRule="auto"/>
        <w:ind w:left="2267"/>
        <w:jc w:val="both"/>
      </w:pPr>
    </w:p>
    <w:p w14:paraId="0C688CA1" w14:textId="6CCC0FC3" w:rsidR="00805DEC" w:rsidRDefault="00FB157E" w:rsidP="00805DEC">
      <w:pPr>
        <w:widowControl w:val="0"/>
        <w:numPr>
          <w:ilvl w:val="2"/>
          <w:numId w:val="9"/>
        </w:numPr>
        <w:spacing w:before="20" w:line="240" w:lineRule="auto"/>
        <w:jc w:val="both"/>
      </w:pPr>
      <w:bookmarkStart w:id="12" w:name="_Ref130306815"/>
      <w:bookmarkStart w:id="13" w:name="_Ref130309215"/>
      <w:r>
        <w:t xml:space="preserve"> </w:t>
      </w:r>
      <w:r w:rsidR="00805DEC" w:rsidRPr="00537DCF">
        <w:t>Praticar ato lesivo previsto no </w:t>
      </w:r>
      <w:hyperlink r:id="rId22" w:anchor="art5" w:history="1">
        <w:r w:rsidR="00805DEC" w:rsidRPr="00537DCF">
          <w:t>art. 5º da Lei nº 12.846, de 1º de agosto de 2013</w:t>
        </w:r>
      </w:hyperlink>
      <w:hyperlink r:id="rId23" w:anchor="art5" w:history="1">
        <w:r w:rsidR="00805DEC">
          <w:t>.</w:t>
        </w:r>
      </w:hyperlink>
      <w:bookmarkEnd w:id="12"/>
      <w:bookmarkEnd w:id="13"/>
    </w:p>
    <w:p w14:paraId="21E7AD1E" w14:textId="77777777" w:rsidR="00805DEC" w:rsidRDefault="00805DEC" w:rsidP="00805DEC">
      <w:pPr>
        <w:widowControl w:val="0"/>
        <w:spacing w:before="20" w:line="240" w:lineRule="auto"/>
        <w:ind w:left="2551"/>
        <w:jc w:val="both"/>
      </w:pPr>
    </w:p>
    <w:p w14:paraId="3F7C58F6" w14:textId="6B858C32" w:rsidR="00805DEC" w:rsidRPr="00B800F1" w:rsidRDefault="00FB157E" w:rsidP="00805DEC">
      <w:pPr>
        <w:widowControl w:val="0"/>
        <w:numPr>
          <w:ilvl w:val="1"/>
          <w:numId w:val="9"/>
        </w:numPr>
        <w:spacing w:before="20" w:line="240" w:lineRule="auto"/>
        <w:ind w:left="0"/>
        <w:jc w:val="both"/>
      </w:pPr>
      <w:r>
        <w:t xml:space="preserve"> </w:t>
      </w:r>
      <w:r w:rsidR="000D7C43" w:rsidRPr="00B800F1">
        <w:t>Aquele</w:t>
      </w:r>
      <w:r w:rsidR="00805DEC" w:rsidRPr="00B800F1">
        <w:t xml:space="preserve"> que cometer qualquer das infrações discriminadas nos subitens anteriores</w:t>
      </w:r>
      <w:r w:rsidR="00F531BB" w:rsidRPr="00B800F1">
        <w:t xml:space="preserve"> poderá ser responsabilizado civil e criminalmente.</w:t>
      </w:r>
      <w:r w:rsidR="00805DEC" w:rsidRPr="00B800F1">
        <w:t xml:space="preserve"> </w:t>
      </w:r>
    </w:p>
    <w:p w14:paraId="63E5EEAF" w14:textId="77777777" w:rsidR="00B800F1" w:rsidRDefault="00B800F1" w:rsidP="00B800F1">
      <w:pPr>
        <w:widowControl w:val="0"/>
        <w:spacing w:before="20" w:line="240" w:lineRule="auto"/>
        <w:ind w:left="2551"/>
        <w:jc w:val="both"/>
      </w:pPr>
    </w:p>
    <w:p w14:paraId="703CF81B" w14:textId="52C381E8" w:rsidR="00805DEC" w:rsidRDefault="005D41E3" w:rsidP="00805DEC">
      <w:pPr>
        <w:widowControl w:val="0"/>
        <w:numPr>
          <w:ilvl w:val="1"/>
          <w:numId w:val="9"/>
        </w:numPr>
        <w:spacing w:before="20" w:line="240" w:lineRule="auto"/>
        <w:ind w:left="0"/>
        <w:jc w:val="both"/>
      </w:pPr>
      <w:r>
        <w:t xml:space="preserve"> </w:t>
      </w:r>
      <w:r w:rsidR="00805DEC" w:rsidRPr="00894FDE">
        <w:t xml:space="preserve">O descumprimento de quaisquer das obrigações descritas no presente instrumento poderá ensejar abertura de processo administrativo, garantido o contraditório e a ampla defesa, de acordo com o </w:t>
      </w:r>
      <w:r w:rsidR="00805DEC" w:rsidRPr="00184A0B">
        <w:rPr>
          <w:b/>
        </w:rPr>
        <w:t xml:space="preserve">art. 156 da Lei nº 14.133/2021, </w:t>
      </w:r>
      <w:r w:rsidR="00805DEC" w:rsidRPr="00894FDE">
        <w:t>com a possível aplicação das seguintes sanções</w:t>
      </w:r>
      <w:r w:rsidR="00805DEC">
        <w:t>:</w:t>
      </w:r>
    </w:p>
    <w:p w14:paraId="6E07061D" w14:textId="77777777" w:rsidR="00805DEC" w:rsidRDefault="00805DEC" w:rsidP="00805DEC">
      <w:pPr>
        <w:widowControl w:val="0"/>
        <w:spacing w:before="20" w:line="240" w:lineRule="auto"/>
        <w:ind w:left="2551"/>
        <w:jc w:val="both"/>
      </w:pPr>
    </w:p>
    <w:p w14:paraId="1E826C5D" w14:textId="4CEC5B41" w:rsidR="00805DEC" w:rsidRPr="00184A0B" w:rsidRDefault="005D41E3" w:rsidP="00805DEC">
      <w:pPr>
        <w:pStyle w:val="PargrafodaLista"/>
        <w:pBdr>
          <w:top w:val="nil"/>
          <w:left w:val="nil"/>
          <w:bottom w:val="nil"/>
          <w:right w:val="nil"/>
          <w:between w:val="nil"/>
        </w:pBdr>
        <w:spacing w:after="120" w:line="240" w:lineRule="auto"/>
        <w:ind w:left="0"/>
        <w:jc w:val="both"/>
        <w:rPr>
          <w:strike/>
        </w:rPr>
      </w:pPr>
      <w:r>
        <w:rPr>
          <w:bCs/>
        </w:rPr>
        <w:t>I - Advertência;</w:t>
      </w:r>
    </w:p>
    <w:p w14:paraId="0C83FFEF" w14:textId="19C3FC2E" w:rsidR="00805DEC" w:rsidRPr="00184A0B" w:rsidRDefault="005D41E3" w:rsidP="00805DEC">
      <w:pPr>
        <w:pStyle w:val="PargrafodaLista"/>
        <w:spacing w:after="120" w:line="240" w:lineRule="auto"/>
        <w:ind w:left="0"/>
        <w:jc w:val="both"/>
        <w:rPr>
          <w:bCs/>
        </w:rPr>
      </w:pPr>
      <w:r>
        <w:rPr>
          <w:bCs/>
        </w:rPr>
        <w:t>II - Multa;</w:t>
      </w:r>
    </w:p>
    <w:p w14:paraId="3EFE26A0" w14:textId="1CC6318C" w:rsidR="00805DEC" w:rsidRPr="00537DCF" w:rsidRDefault="005D41E3" w:rsidP="00805DEC">
      <w:pPr>
        <w:pStyle w:val="PargrafodaLista"/>
        <w:spacing w:after="120" w:line="240" w:lineRule="auto"/>
        <w:ind w:left="0"/>
        <w:jc w:val="both"/>
        <w:rPr>
          <w:bCs/>
        </w:rPr>
      </w:pPr>
      <w:r>
        <w:rPr>
          <w:bCs/>
        </w:rPr>
        <w:t>III - I</w:t>
      </w:r>
      <w:r w:rsidR="00805DEC" w:rsidRPr="00537DCF">
        <w:rPr>
          <w:bCs/>
        </w:rPr>
        <w:t xml:space="preserve">mpedimento de licitar e contratar com a União, </w:t>
      </w:r>
      <w:r>
        <w:rPr>
          <w:bCs/>
        </w:rPr>
        <w:t>pelo prazo máximo de três anos;</w:t>
      </w:r>
    </w:p>
    <w:p w14:paraId="371CA7CF" w14:textId="713DC987" w:rsidR="00805DEC" w:rsidRDefault="005D41E3" w:rsidP="00805DEC">
      <w:pPr>
        <w:pStyle w:val="PargrafodaLista"/>
        <w:spacing w:after="120" w:line="240" w:lineRule="auto"/>
        <w:ind w:left="0"/>
        <w:jc w:val="both"/>
        <w:rPr>
          <w:bCs/>
        </w:rPr>
      </w:pPr>
      <w:r>
        <w:rPr>
          <w:bCs/>
        </w:rPr>
        <w:t>IV -</w:t>
      </w:r>
      <w:r w:rsidR="00805DEC" w:rsidRPr="00184A0B">
        <w:rPr>
          <w:bCs/>
        </w:rPr>
        <w:t xml:space="preserve"> Declaração de inidoneidade para licitar ou contratar com a Administração Pública direta e indireta de todos os entes federativos, pelo prazo mínimo de três anos e máximo de seis anos.</w:t>
      </w:r>
    </w:p>
    <w:p w14:paraId="2E933404" w14:textId="77777777" w:rsidR="00C849F2" w:rsidRPr="00184A0B" w:rsidRDefault="00C849F2" w:rsidP="00805DEC">
      <w:pPr>
        <w:pStyle w:val="PargrafodaLista"/>
        <w:spacing w:after="120" w:line="240" w:lineRule="auto"/>
        <w:ind w:left="0"/>
        <w:jc w:val="both"/>
        <w:rPr>
          <w:bCs/>
        </w:rPr>
      </w:pPr>
    </w:p>
    <w:p w14:paraId="04989C9D" w14:textId="77777777" w:rsidR="00C849F2" w:rsidRDefault="005D41E3" w:rsidP="00C849F2">
      <w:pPr>
        <w:widowControl w:val="0"/>
        <w:numPr>
          <w:ilvl w:val="1"/>
          <w:numId w:val="9"/>
        </w:numPr>
        <w:spacing w:before="20" w:line="240" w:lineRule="auto"/>
        <w:ind w:left="0"/>
        <w:jc w:val="both"/>
      </w:pPr>
      <w:bookmarkStart w:id="14" w:name="_Ref138254619"/>
      <w:r>
        <w:t xml:space="preserve"> </w:t>
      </w:r>
      <w:r w:rsidR="00805DEC">
        <w:t>Na aplicação das sanções serão considerados:</w:t>
      </w:r>
      <w:bookmarkEnd w:id="14"/>
    </w:p>
    <w:p w14:paraId="19A5A5A7" w14:textId="77777777" w:rsidR="00C849F2" w:rsidRDefault="00C849F2" w:rsidP="00C849F2">
      <w:pPr>
        <w:widowControl w:val="0"/>
        <w:spacing w:before="20" w:line="240" w:lineRule="auto"/>
        <w:ind w:left="2551"/>
        <w:jc w:val="both"/>
      </w:pPr>
    </w:p>
    <w:p w14:paraId="7B0BC4D0" w14:textId="77777777" w:rsidR="00C849F2" w:rsidRPr="00184A0B" w:rsidRDefault="00C849F2" w:rsidP="00C849F2">
      <w:pPr>
        <w:pStyle w:val="PargrafodaLista"/>
        <w:spacing w:after="120" w:line="240" w:lineRule="auto"/>
        <w:ind w:left="0"/>
        <w:jc w:val="both"/>
        <w:rPr>
          <w:bCs/>
        </w:rPr>
      </w:pPr>
      <w:r>
        <w:rPr>
          <w:bCs/>
        </w:rPr>
        <w:t>I - A</w:t>
      </w:r>
      <w:r w:rsidRPr="00184A0B">
        <w:rPr>
          <w:bCs/>
        </w:rPr>
        <w:t xml:space="preserve"> natureza e a </w:t>
      </w:r>
      <w:r>
        <w:rPr>
          <w:bCs/>
        </w:rPr>
        <w:t>gravidade da infração cometida;</w:t>
      </w:r>
    </w:p>
    <w:p w14:paraId="0D8A5E92" w14:textId="77777777" w:rsidR="00C849F2" w:rsidRPr="00184A0B" w:rsidRDefault="00C849F2" w:rsidP="00C849F2">
      <w:pPr>
        <w:pStyle w:val="PargrafodaLista"/>
        <w:spacing w:after="120" w:line="240" w:lineRule="auto"/>
        <w:ind w:left="0"/>
        <w:jc w:val="both"/>
        <w:rPr>
          <w:bCs/>
        </w:rPr>
      </w:pPr>
      <w:r>
        <w:rPr>
          <w:bCs/>
        </w:rPr>
        <w:t>II -</w:t>
      </w:r>
      <w:r w:rsidRPr="00184A0B">
        <w:rPr>
          <w:bCs/>
        </w:rPr>
        <w:t xml:space="preserve"> As p</w:t>
      </w:r>
      <w:r>
        <w:rPr>
          <w:bCs/>
        </w:rPr>
        <w:t>eculiaridades do caso concreto;</w:t>
      </w:r>
    </w:p>
    <w:p w14:paraId="105AB606" w14:textId="77777777" w:rsidR="00C849F2" w:rsidRPr="00184A0B" w:rsidRDefault="00C849F2" w:rsidP="00C849F2">
      <w:pPr>
        <w:pStyle w:val="PargrafodaLista"/>
        <w:spacing w:after="120" w:line="240" w:lineRule="auto"/>
        <w:ind w:left="0"/>
        <w:jc w:val="both"/>
        <w:rPr>
          <w:bCs/>
        </w:rPr>
      </w:pPr>
      <w:r>
        <w:rPr>
          <w:bCs/>
        </w:rPr>
        <w:t>III - A</w:t>
      </w:r>
      <w:r w:rsidRPr="00184A0B">
        <w:rPr>
          <w:bCs/>
        </w:rPr>
        <w:t>s circunstâ</w:t>
      </w:r>
      <w:r>
        <w:rPr>
          <w:bCs/>
        </w:rPr>
        <w:t>ncias agravantes ou atenuantes;</w:t>
      </w:r>
    </w:p>
    <w:p w14:paraId="0305B363" w14:textId="77777777" w:rsidR="00C849F2" w:rsidRPr="00184A0B" w:rsidRDefault="00C849F2" w:rsidP="00C849F2">
      <w:pPr>
        <w:pStyle w:val="PargrafodaLista"/>
        <w:spacing w:after="120" w:line="240" w:lineRule="auto"/>
        <w:ind w:left="0"/>
        <w:jc w:val="both"/>
        <w:rPr>
          <w:bCs/>
        </w:rPr>
      </w:pPr>
      <w:r>
        <w:rPr>
          <w:bCs/>
        </w:rPr>
        <w:t>IV -</w:t>
      </w:r>
      <w:r w:rsidRPr="00184A0B">
        <w:rPr>
          <w:bCs/>
        </w:rPr>
        <w:t xml:space="preserve"> Os danos que da infração proviere</w:t>
      </w:r>
      <w:r>
        <w:rPr>
          <w:bCs/>
        </w:rPr>
        <w:t>m para a Administração Pública;</w:t>
      </w:r>
    </w:p>
    <w:p w14:paraId="0CBFA114" w14:textId="77777777" w:rsidR="00C849F2" w:rsidRPr="00184A0B" w:rsidRDefault="00C849F2" w:rsidP="00C849F2">
      <w:pPr>
        <w:pStyle w:val="PargrafodaLista"/>
        <w:spacing w:after="120" w:line="240" w:lineRule="auto"/>
        <w:ind w:left="0"/>
        <w:jc w:val="both"/>
        <w:rPr>
          <w:bCs/>
        </w:rPr>
      </w:pPr>
      <w:r>
        <w:rPr>
          <w:bCs/>
        </w:rPr>
        <w:t>V -</w:t>
      </w:r>
      <w:r w:rsidRPr="00184A0B">
        <w:rPr>
          <w:bCs/>
        </w:rPr>
        <w:t xml:space="preserve"> A implantação ou o aperfeiçoamento de programa de integridade, conforme normas e orientações dos órgãos de controle.</w:t>
      </w:r>
    </w:p>
    <w:p w14:paraId="116B61A5" w14:textId="77777777" w:rsidR="00C849F2" w:rsidRDefault="00C849F2" w:rsidP="00C849F2">
      <w:pPr>
        <w:widowControl w:val="0"/>
        <w:spacing w:before="20" w:line="240" w:lineRule="auto"/>
        <w:jc w:val="both"/>
      </w:pPr>
    </w:p>
    <w:p w14:paraId="11AB99D6" w14:textId="77777777" w:rsidR="00E212FC" w:rsidRDefault="008F1E41" w:rsidP="008F1E41">
      <w:pPr>
        <w:widowControl w:val="0"/>
        <w:numPr>
          <w:ilvl w:val="1"/>
          <w:numId w:val="9"/>
        </w:numPr>
        <w:spacing w:before="20" w:line="240" w:lineRule="auto"/>
        <w:ind w:left="0"/>
        <w:jc w:val="both"/>
      </w:pPr>
      <w:r>
        <w:t xml:space="preserve"> </w:t>
      </w:r>
      <w:r w:rsidR="00E212FC">
        <w:t>Poderão ser aplicadas ao responsável pelas infrações administrativas cometidas, as seguintes sanções:</w:t>
      </w:r>
    </w:p>
    <w:p w14:paraId="04B69A70" w14:textId="77777777" w:rsidR="00E212FC" w:rsidRDefault="00E212FC" w:rsidP="00E212FC">
      <w:pPr>
        <w:widowControl w:val="0"/>
        <w:spacing w:before="20" w:line="240" w:lineRule="auto"/>
        <w:ind w:left="2551"/>
        <w:jc w:val="both"/>
      </w:pPr>
    </w:p>
    <w:p w14:paraId="52A1456C" w14:textId="7F65092B" w:rsidR="00433DA1" w:rsidRDefault="00E212FC" w:rsidP="00433DA1">
      <w:pPr>
        <w:widowControl w:val="0"/>
        <w:numPr>
          <w:ilvl w:val="2"/>
          <w:numId w:val="9"/>
        </w:numPr>
        <w:spacing w:before="20" w:line="240" w:lineRule="auto"/>
        <w:jc w:val="both"/>
      </w:pPr>
      <w:r>
        <w:t xml:space="preserve"> </w:t>
      </w:r>
      <w:r w:rsidR="00433DA1" w:rsidRPr="00185447">
        <w:rPr>
          <w:b/>
        </w:rPr>
        <w:t>ADVERTÊNCIA:</w:t>
      </w:r>
      <w:r w:rsidR="00433DA1">
        <w:t xml:space="preserve"> </w:t>
      </w:r>
      <w:r w:rsidR="00433DA1" w:rsidRPr="00FF573D">
        <w:rPr>
          <w:highlight w:val="white"/>
        </w:rPr>
        <w:t>Quando a contratada der causa à inexecução parcial, e não se justificar a imposição de penalidade mais grave, não puníveis com multa</w:t>
      </w:r>
      <w:r w:rsidR="00433DA1">
        <w:t>.</w:t>
      </w:r>
    </w:p>
    <w:p w14:paraId="621DAA3C" w14:textId="77777777" w:rsidR="00433DA1" w:rsidRDefault="00433DA1" w:rsidP="00433DA1">
      <w:pPr>
        <w:widowControl w:val="0"/>
        <w:spacing w:before="20" w:line="240" w:lineRule="auto"/>
        <w:ind w:left="2551"/>
        <w:jc w:val="both"/>
      </w:pPr>
    </w:p>
    <w:p w14:paraId="62297346" w14:textId="5C445220" w:rsidR="00805DEC" w:rsidRPr="008F1E41" w:rsidRDefault="00185447" w:rsidP="00185447">
      <w:pPr>
        <w:widowControl w:val="0"/>
        <w:numPr>
          <w:ilvl w:val="3"/>
          <w:numId w:val="9"/>
        </w:numPr>
        <w:spacing w:before="20" w:line="240" w:lineRule="auto"/>
        <w:jc w:val="both"/>
      </w:pPr>
      <w:r>
        <w:t xml:space="preserve"> </w:t>
      </w:r>
      <w:r w:rsidR="00805DEC" w:rsidRPr="00185447">
        <w:rPr>
          <w:bCs/>
        </w:rPr>
        <w:t>São condutas de nature</w:t>
      </w:r>
      <w:r w:rsidR="00BE297D" w:rsidRPr="00185447">
        <w:rPr>
          <w:bCs/>
        </w:rPr>
        <w:t>za</w:t>
      </w:r>
      <w:r w:rsidR="00711371" w:rsidRPr="00185447">
        <w:rPr>
          <w:b/>
          <w:bCs/>
        </w:rPr>
        <w:t xml:space="preserve"> LEVE</w:t>
      </w:r>
      <w:r w:rsidR="00805DEC" w:rsidRPr="00185447">
        <w:rPr>
          <w:bCs/>
        </w:rPr>
        <w:t>, passíveis de</w:t>
      </w:r>
      <w:r w:rsidR="00805DEC" w:rsidRPr="00185447">
        <w:rPr>
          <w:b/>
          <w:bCs/>
        </w:rPr>
        <w:t xml:space="preserve"> advertência:</w:t>
      </w:r>
    </w:p>
    <w:p w14:paraId="6B38222A" w14:textId="77777777" w:rsidR="00805DEC" w:rsidRPr="00FC47FC" w:rsidRDefault="00805DEC" w:rsidP="00805DEC">
      <w:pPr>
        <w:spacing w:line="360" w:lineRule="auto"/>
        <w:jc w:val="both"/>
      </w:pPr>
    </w:p>
    <w:tbl>
      <w:tblPr>
        <w:tblW w:w="0" w:type="auto"/>
        <w:jc w:val="center"/>
        <w:tblCellMar>
          <w:top w:w="15" w:type="dxa"/>
          <w:left w:w="15" w:type="dxa"/>
          <w:bottom w:w="15" w:type="dxa"/>
          <w:right w:w="15" w:type="dxa"/>
        </w:tblCellMar>
        <w:tblLook w:val="04A0" w:firstRow="1" w:lastRow="0" w:firstColumn="1" w:lastColumn="0" w:noHBand="0" w:noVBand="1"/>
      </w:tblPr>
      <w:tblGrid>
        <w:gridCol w:w="927"/>
        <w:gridCol w:w="7975"/>
      </w:tblGrid>
      <w:tr w:rsidR="00805DEC" w:rsidRPr="00FC47FC" w14:paraId="2050C53C" w14:textId="77777777" w:rsidTr="000D271F">
        <w:trPr>
          <w:trHeight w:val="397"/>
          <w:jc w:val="center"/>
        </w:trPr>
        <w:tc>
          <w:tcPr>
            <w:tcW w:w="9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3838803" w14:textId="77777777" w:rsidR="00805DEC" w:rsidRPr="00FC47FC" w:rsidRDefault="00805DEC" w:rsidP="000D271F">
            <w:pPr>
              <w:spacing w:line="360" w:lineRule="auto"/>
            </w:pPr>
          </w:p>
        </w:tc>
        <w:tc>
          <w:tcPr>
            <w:tcW w:w="797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4805C484" w14:textId="77777777" w:rsidR="00805DEC" w:rsidRPr="00FC47FC" w:rsidRDefault="00805DEC" w:rsidP="000D271F">
            <w:pPr>
              <w:spacing w:line="360" w:lineRule="auto"/>
              <w:jc w:val="both"/>
            </w:pPr>
            <w:r w:rsidRPr="00FC47FC">
              <w:t xml:space="preserve">     </w:t>
            </w:r>
            <w:r w:rsidRPr="00FC47FC">
              <w:rPr>
                <w:b/>
                <w:bCs/>
              </w:rPr>
              <w:t>    Relação de descumprimentos</w:t>
            </w:r>
          </w:p>
        </w:tc>
      </w:tr>
      <w:tr w:rsidR="00805DEC" w:rsidRPr="00FC47FC" w14:paraId="0037C3C2" w14:textId="77777777" w:rsidTr="000D271F">
        <w:trPr>
          <w:trHeight w:val="782"/>
          <w:jc w:val="center"/>
        </w:trPr>
        <w:tc>
          <w:tcPr>
            <w:tcW w:w="9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5AB5AFF" w14:textId="77777777" w:rsidR="00805DEC" w:rsidRPr="00FC47FC" w:rsidRDefault="00805DEC" w:rsidP="000D271F">
            <w:pPr>
              <w:spacing w:line="360" w:lineRule="auto"/>
              <w:jc w:val="center"/>
            </w:pPr>
            <w:r w:rsidRPr="00FC47FC">
              <w:rPr>
                <w:b/>
                <w:bCs/>
              </w:rPr>
              <w:t>1</w:t>
            </w:r>
          </w:p>
        </w:tc>
        <w:tc>
          <w:tcPr>
            <w:tcW w:w="797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9CEDE6D" w14:textId="77777777" w:rsidR="00805DEC" w:rsidRPr="00FC47FC" w:rsidRDefault="00805DEC" w:rsidP="000D271F">
            <w:pPr>
              <w:tabs>
                <w:tab w:val="left" w:pos="284"/>
              </w:tabs>
              <w:spacing w:line="360" w:lineRule="auto"/>
              <w:ind w:right="51"/>
              <w:jc w:val="both"/>
              <w:rPr>
                <w:i/>
              </w:rPr>
            </w:pPr>
            <w:r w:rsidRPr="00FC47FC">
              <w:t>Irregularidade perante às certidões obrigatórias - FGTS, INSS, CNDT e Fazenda Federal, podendo aumentar a graduação conforme o caso;</w:t>
            </w:r>
          </w:p>
        </w:tc>
      </w:tr>
      <w:tr w:rsidR="00805DEC" w:rsidRPr="00FC47FC" w14:paraId="16FA0566" w14:textId="77777777" w:rsidTr="000D271F">
        <w:trPr>
          <w:trHeight w:val="397"/>
          <w:jc w:val="center"/>
        </w:trPr>
        <w:tc>
          <w:tcPr>
            <w:tcW w:w="9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65D99E1" w14:textId="77777777" w:rsidR="00805DEC" w:rsidRPr="00FC47FC" w:rsidRDefault="00805DEC" w:rsidP="000D271F">
            <w:pPr>
              <w:spacing w:line="360" w:lineRule="auto"/>
              <w:jc w:val="center"/>
            </w:pPr>
            <w:r w:rsidRPr="00FC47FC">
              <w:rPr>
                <w:b/>
                <w:bCs/>
              </w:rPr>
              <w:t>2</w:t>
            </w:r>
          </w:p>
        </w:tc>
        <w:tc>
          <w:tcPr>
            <w:tcW w:w="797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FE5339D" w14:textId="7747E185" w:rsidR="00805DEC" w:rsidRPr="00FC47FC" w:rsidRDefault="00805DEC" w:rsidP="00DE4945">
            <w:pPr>
              <w:spacing w:line="360" w:lineRule="auto"/>
              <w:jc w:val="both"/>
            </w:pPr>
            <w:r w:rsidRPr="00FC47FC">
              <w:t>Atraso na en</w:t>
            </w:r>
            <w:r>
              <w:t xml:space="preserve">trega de documentos </w:t>
            </w:r>
            <w:r w:rsidRPr="00E86B14">
              <w:t>necessários;</w:t>
            </w:r>
          </w:p>
        </w:tc>
      </w:tr>
      <w:tr w:rsidR="00805DEC" w:rsidRPr="00FC47FC" w14:paraId="258F9CC2" w14:textId="77777777" w:rsidTr="000D271F">
        <w:trPr>
          <w:trHeight w:val="397"/>
          <w:jc w:val="center"/>
        </w:trPr>
        <w:tc>
          <w:tcPr>
            <w:tcW w:w="9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0ADDB2C" w14:textId="77777777" w:rsidR="00805DEC" w:rsidRPr="00FC47FC" w:rsidRDefault="00805DEC" w:rsidP="000D271F">
            <w:pPr>
              <w:spacing w:line="360" w:lineRule="auto"/>
              <w:jc w:val="center"/>
              <w:rPr>
                <w:b/>
                <w:bCs/>
              </w:rPr>
            </w:pPr>
            <w:r>
              <w:rPr>
                <w:b/>
                <w:bCs/>
              </w:rPr>
              <w:t>3</w:t>
            </w:r>
          </w:p>
        </w:tc>
        <w:tc>
          <w:tcPr>
            <w:tcW w:w="797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8BDD48A" w14:textId="77777777" w:rsidR="00805DEC" w:rsidRPr="00FC47FC" w:rsidRDefault="00805DEC" w:rsidP="000D271F">
            <w:pPr>
              <w:pStyle w:val="NormalWeb"/>
              <w:spacing w:before="0" w:beforeAutospacing="0" w:after="0" w:afterAutospacing="0" w:line="360" w:lineRule="auto"/>
              <w:jc w:val="both"/>
              <w:rPr>
                <w:rFonts w:ascii="Arial" w:hAnsi="Arial" w:cs="Arial"/>
                <w:sz w:val="22"/>
                <w:szCs w:val="22"/>
              </w:rPr>
            </w:pPr>
            <w:r w:rsidRPr="00FC47FC">
              <w:rPr>
                <w:rFonts w:ascii="Arial" w:eastAsia="Arial" w:hAnsi="Arial" w:cs="Arial"/>
                <w:sz w:val="22"/>
                <w:szCs w:val="22"/>
              </w:rPr>
              <w:t>Não emitir a nota fiscal dentro do prazo;</w:t>
            </w:r>
          </w:p>
        </w:tc>
      </w:tr>
      <w:tr w:rsidR="00805DEC" w:rsidRPr="00FC47FC" w14:paraId="129D16C7" w14:textId="77777777" w:rsidTr="000D271F">
        <w:trPr>
          <w:trHeight w:val="384"/>
          <w:jc w:val="center"/>
        </w:trPr>
        <w:tc>
          <w:tcPr>
            <w:tcW w:w="9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17D843D" w14:textId="77777777" w:rsidR="00805DEC" w:rsidRPr="00FC47FC" w:rsidRDefault="00805DEC" w:rsidP="000D271F">
            <w:pPr>
              <w:spacing w:line="360" w:lineRule="auto"/>
              <w:jc w:val="center"/>
              <w:rPr>
                <w:b/>
                <w:bCs/>
              </w:rPr>
            </w:pPr>
            <w:r>
              <w:rPr>
                <w:b/>
                <w:bCs/>
              </w:rPr>
              <w:t>4</w:t>
            </w:r>
          </w:p>
        </w:tc>
        <w:tc>
          <w:tcPr>
            <w:tcW w:w="797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746CFC2" w14:textId="77777777" w:rsidR="00805DEC" w:rsidRPr="00FC47FC" w:rsidRDefault="00805DEC" w:rsidP="000D271F">
            <w:pPr>
              <w:widowControl w:val="0"/>
              <w:spacing w:line="360" w:lineRule="auto"/>
              <w:jc w:val="both"/>
            </w:pPr>
            <w:r w:rsidRPr="00FC47FC">
              <w:t>Encaminhar nota fiscal com falta de documento.</w:t>
            </w:r>
          </w:p>
        </w:tc>
      </w:tr>
    </w:tbl>
    <w:p w14:paraId="2F7F86D8" w14:textId="77777777" w:rsidR="00805DEC" w:rsidRDefault="00805DEC" w:rsidP="00805DEC">
      <w:pPr>
        <w:widowControl w:val="0"/>
        <w:spacing w:before="20" w:line="240" w:lineRule="auto"/>
        <w:jc w:val="both"/>
      </w:pPr>
    </w:p>
    <w:p w14:paraId="4A64C8F0" w14:textId="7246BE0A" w:rsidR="00805DEC" w:rsidRDefault="005C492D" w:rsidP="00805DEC">
      <w:pPr>
        <w:widowControl w:val="0"/>
        <w:numPr>
          <w:ilvl w:val="2"/>
          <w:numId w:val="9"/>
        </w:numPr>
        <w:spacing w:before="20" w:line="240" w:lineRule="auto"/>
        <w:jc w:val="both"/>
      </w:pPr>
      <w:r>
        <w:t xml:space="preserve"> </w:t>
      </w:r>
      <w:r w:rsidR="00185447" w:rsidRPr="00185447">
        <w:rPr>
          <w:b/>
        </w:rPr>
        <w:t>MULTAS:</w:t>
      </w:r>
      <w:r w:rsidR="00185447">
        <w:t xml:space="preserve"> serão </w:t>
      </w:r>
      <w:r w:rsidR="00805DEC" w:rsidRPr="00FC47FC">
        <w:t>aplicada</w:t>
      </w:r>
      <w:r w:rsidR="00185447">
        <w:t>s</w:t>
      </w:r>
      <w:r w:rsidR="00805DEC" w:rsidRPr="00FC47FC">
        <w:t xml:space="preserve"> ao responsável por quaisquer das infrações administrativas previstas no art. 155 da Lei nº 14.133/2021, observando-se os seguintes parâmetros</w:t>
      </w:r>
      <w:r w:rsidR="00805DEC">
        <w:t>:</w:t>
      </w:r>
    </w:p>
    <w:p w14:paraId="46067B55" w14:textId="77777777" w:rsidR="00805DEC" w:rsidRDefault="00805DEC" w:rsidP="00805DEC"/>
    <w:tbl>
      <w:tblPr>
        <w:tblStyle w:val="Tabelacomgrade"/>
        <w:tblW w:w="9067" w:type="dxa"/>
        <w:tblLook w:val="04A0" w:firstRow="1" w:lastRow="0" w:firstColumn="1" w:lastColumn="0" w:noHBand="0" w:noVBand="1"/>
      </w:tblPr>
      <w:tblGrid>
        <w:gridCol w:w="2881"/>
        <w:gridCol w:w="3210"/>
        <w:gridCol w:w="2976"/>
      </w:tblGrid>
      <w:tr w:rsidR="00EE2905" w:rsidRPr="00EE2905" w14:paraId="672CAE72" w14:textId="77777777" w:rsidTr="00675A3E">
        <w:tc>
          <w:tcPr>
            <w:tcW w:w="2881" w:type="dxa"/>
            <w:shd w:val="clear" w:color="auto" w:fill="F2F2F2" w:themeFill="background1" w:themeFillShade="F2"/>
            <w:vAlign w:val="center"/>
          </w:tcPr>
          <w:p w14:paraId="4ACF0EEB" w14:textId="77777777" w:rsidR="00675A3E" w:rsidRPr="00EE2905" w:rsidRDefault="00675A3E" w:rsidP="00B0216A">
            <w:pPr>
              <w:pStyle w:val="Ttulo1"/>
              <w:keepNext w:val="0"/>
              <w:tabs>
                <w:tab w:val="center" w:pos="4419"/>
                <w:tab w:val="right" w:pos="8838"/>
              </w:tabs>
              <w:spacing w:before="20" w:after="20"/>
              <w:jc w:val="center"/>
              <w:outlineLvl w:val="0"/>
              <w:rPr>
                <w:b/>
                <w:sz w:val="22"/>
                <w:szCs w:val="22"/>
              </w:rPr>
            </w:pPr>
            <w:r w:rsidRPr="00EE2905">
              <w:rPr>
                <w:b/>
                <w:sz w:val="22"/>
                <w:szCs w:val="22"/>
              </w:rPr>
              <w:t>Graduação da Sanção</w:t>
            </w:r>
          </w:p>
        </w:tc>
        <w:tc>
          <w:tcPr>
            <w:tcW w:w="3210" w:type="dxa"/>
            <w:shd w:val="clear" w:color="auto" w:fill="F2F2F2" w:themeFill="background1" w:themeFillShade="F2"/>
            <w:vAlign w:val="center"/>
          </w:tcPr>
          <w:p w14:paraId="047C29D6" w14:textId="77777777" w:rsidR="00675A3E" w:rsidRPr="00EE2905" w:rsidRDefault="00675A3E" w:rsidP="00B0216A">
            <w:pPr>
              <w:pStyle w:val="Ttulo1"/>
              <w:keepNext w:val="0"/>
              <w:tabs>
                <w:tab w:val="center" w:pos="4419"/>
                <w:tab w:val="right" w:pos="8838"/>
              </w:tabs>
              <w:spacing w:before="20" w:after="20"/>
              <w:jc w:val="center"/>
              <w:outlineLvl w:val="0"/>
              <w:rPr>
                <w:b/>
                <w:sz w:val="22"/>
                <w:szCs w:val="22"/>
              </w:rPr>
            </w:pPr>
            <w:r w:rsidRPr="00EE2905">
              <w:rPr>
                <w:b/>
                <w:sz w:val="22"/>
                <w:szCs w:val="22"/>
              </w:rPr>
              <w:t>Descumprimento</w:t>
            </w:r>
          </w:p>
        </w:tc>
        <w:tc>
          <w:tcPr>
            <w:tcW w:w="2976" w:type="dxa"/>
            <w:shd w:val="clear" w:color="auto" w:fill="F2F2F2" w:themeFill="background1" w:themeFillShade="F2"/>
            <w:vAlign w:val="center"/>
          </w:tcPr>
          <w:p w14:paraId="2A5DAFC4" w14:textId="77777777" w:rsidR="00675A3E" w:rsidRPr="00EE2905" w:rsidRDefault="00675A3E" w:rsidP="00B0216A">
            <w:pPr>
              <w:pStyle w:val="Ttulo1"/>
              <w:keepNext w:val="0"/>
              <w:tabs>
                <w:tab w:val="center" w:pos="4419"/>
                <w:tab w:val="right" w:pos="8838"/>
              </w:tabs>
              <w:spacing w:before="20" w:after="20"/>
              <w:jc w:val="center"/>
              <w:outlineLvl w:val="0"/>
              <w:rPr>
                <w:b/>
                <w:sz w:val="22"/>
                <w:szCs w:val="22"/>
              </w:rPr>
            </w:pPr>
            <w:r w:rsidRPr="00EE2905">
              <w:rPr>
                <w:b/>
                <w:sz w:val="22"/>
                <w:szCs w:val="22"/>
              </w:rPr>
              <w:t>Dosimetria e a base de incidência</w:t>
            </w:r>
          </w:p>
        </w:tc>
      </w:tr>
      <w:tr w:rsidR="00EE2905" w:rsidRPr="00EE2905" w14:paraId="36B301ED" w14:textId="77777777" w:rsidTr="00BF0CA3">
        <w:trPr>
          <w:trHeight w:val="1518"/>
        </w:trPr>
        <w:tc>
          <w:tcPr>
            <w:tcW w:w="2881" w:type="dxa"/>
            <w:vAlign w:val="center"/>
          </w:tcPr>
          <w:p w14:paraId="382D26C1" w14:textId="77777777" w:rsidR="00221A83" w:rsidRPr="00EE2905" w:rsidRDefault="00221A83" w:rsidP="00B0216A">
            <w:pPr>
              <w:jc w:val="center"/>
              <w:rPr>
                <w:b/>
              </w:rPr>
            </w:pPr>
            <w:r w:rsidRPr="00EE2905">
              <w:rPr>
                <w:b/>
              </w:rPr>
              <w:t>MÉDIA</w:t>
            </w:r>
          </w:p>
        </w:tc>
        <w:tc>
          <w:tcPr>
            <w:tcW w:w="3210" w:type="dxa"/>
            <w:vAlign w:val="center"/>
          </w:tcPr>
          <w:p w14:paraId="37347DB3" w14:textId="0B519143" w:rsidR="00221A83" w:rsidRPr="00EE2905" w:rsidRDefault="00221A83" w:rsidP="00036BBA">
            <w:pPr>
              <w:jc w:val="both"/>
            </w:pPr>
            <w:r w:rsidRPr="00EE2905">
              <w:rPr>
                <w:bCs/>
              </w:rPr>
              <w:t>Não comparecimento na data e horas marcadas; ou recusa, injustificada, de atend</w:t>
            </w:r>
            <w:r w:rsidRPr="00EE2905">
              <w:t>imento nas datas informadas, de forma injustificada em ambos os casos.</w:t>
            </w:r>
          </w:p>
        </w:tc>
        <w:tc>
          <w:tcPr>
            <w:tcW w:w="2976" w:type="dxa"/>
            <w:vAlign w:val="center"/>
          </w:tcPr>
          <w:p w14:paraId="73C70FB8" w14:textId="48629C12" w:rsidR="00221A83" w:rsidRPr="00EE2905" w:rsidRDefault="00221A83" w:rsidP="00403C97">
            <w:pPr>
              <w:jc w:val="both"/>
            </w:pPr>
            <w:r w:rsidRPr="00EE2905">
              <w:t>8% (oito por cento) sobre o valor da perícia.</w:t>
            </w:r>
          </w:p>
        </w:tc>
      </w:tr>
      <w:tr w:rsidR="00EE2905" w:rsidRPr="00EE2905" w14:paraId="3126B3D8" w14:textId="77777777" w:rsidTr="00675A3E">
        <w:trPr>
          <w:trHeight w:hRule="exact" w:val="1985"/>
        </w:trPr>
        <w:tc>
          <w:tcPr>
            <w:tcW w:w="2881" w:type="dxa"/>
            <w:vMerge w:val="restart"/>
            <w:vAlign w:val="center"/>
          </w:tcPr>
          <w:p w14:paraId="46E0FE6F" w14:textId="77777777" w:rsidR="00675A3E" w:rsidRPr="00EE2905" w:rsidRDefault="00675A3E" w:rsidP="00B0216A">
            <w:pPr>
              <w:jc w:val="center"/>
              <w:rPr>
                <w:b/>
              </w:rPr>
            </w:pPr>
            <w:r w:rsidRPr="00EE2905">
              <w:rPr>
                <w:b/>
              </w:rPr>
              <w:t>GRAVE</w:t>
            </w:r>
          </w:p>
        </w:tc>
        <w:tc>
          <w:tcPr>
            <w:tcW w:w="3210" w:type="dxa"/>
            <w:vAlign w:val="center"/>
          </w:tcPr>
          <w:p w14:paraId="408DCFE0" w14:textId="77777777" w:rsidR="00675A3E" w:rsidRPr="00EE2905" w:rsidRDefault="00675A3E" w:rsidP="00B0216A">
            <w:pPr>
              <w:jc w:val="both"/>
            </w:pPr>
            <w:r w:rsidRPr="00EE2905">
              <w:t>Não observância das normas relativas à Lei de Proteção de Dados Pessoais – Lei nº 13.709/2018, conforme consta do Termo de Referência.</w:t>
            </w:r>
          </w:p>
        </w:tc>
        <w:tc>
          <w:tcPr>
            <w:tcW w:w="2976" w:type="dxa"/>
            <w:vMerge w:val="restart"/>
            <w:vAlign w:val="center"/>
          </w:tcPr>
          <w:p w14:paraId="1B6C9F44" w14:textId="0AB4DE34" w:rsidR="00675A3E" w:rsidRPr="00EE2905" w:rsidRDefault="00675A3E" w:rsidP="00221A83">
            <w:pPr>
              <w:jc w:val="both"/>
            </w:pPr>
            <w:r w:rsidRPr="00EE2905">
              <w:t xml:space="preserve">10% (dez por cento) sobre o valor </w:t>
            </w:r>
            <w:r w:rsidR="00221A83" w:rsidRPr="00EE2905">
              <w:t>da perícia.</w:t>
            </w:r>
          </w:p>
        </w:tc>
      </w:tr>
      <w:tr w:rsidR="00EE2905" w:rsidRPr="00EE2905" w14:paraId="5BB0ADC7" w14:textId="77777777" w:rsidTr="00675A3E">
        <w:tc>
          <w:tcPr>
            <w:tcW w:w="2881" w:type="dxa"/>
            <w:vMerge/>
            <w:vAlign w:val="center"/>
          </w:tcPr>
          <w:p w14:paraId="34CE2B87" w14:textId="77777777" w:rsidR="00675A3E" w:rsidRPr="00EE2905" w:rsidRDefault="00675A3E" w:rsidP="00B0216A">
            <w:pPr>
              <w:jc w:val="center"/>
              <w:rPr>
                <w:b/>
              </w:rPr>
            </w:pPr>
          </w:p>
        </w:tc>
        <w:tc>
          <w:tcPr>
            <w:tcW w:w="3210" w:type="dxa"/>
            <w:vAlign w:val="center"/>
          </w:tcPr>
          <w:p w14:paraId="6468AD83" w14:textId="77777777" w:rsidR="00675A3E" w:rsidRPr="00EE2905" w:rsidRDefault="00675A3E" w:rsidP="00B0216A">
            <w:pPr>
              <w:pStyle w:val="Ttulo1"/>
              <w:keepNext w:val="0"/>
              <w:tabs>
                <w:tab w:val="center" w:pos="4419"/>
                <w:tab w:val="right" w:pos="8838"/>
              </w:tabs>
              <w:jc w:val="both"/>
              <w:outlineLvl w:val="0"/>
              <w:rPr>
                <w:sz w:val="22"/>
                <w:szCs w:val="22"/>
              </w:rPr>
            </w:pPr>
            <w:r w:rsidRPr="00EE2905">
              <w:rPr>
                <w:sz w:val="22"/>
                <w:szCs w:val="22"/>
              </w:rPr>
              <w:t>Deixar de observar quaisquer das obrigações da contratada estabelecidas no item 5.2 do Termo de Referência.</w:t>
            </w:r>
          </w:p>
          <w:p w14:paraId="1ED561C5" w14:textId="77777777" w:rsidR="00675A3E" w:rsidRPr="00EE2905" w:rsidRDefault="00675A3E" w:rsidP="00B0216A">
            <w:pPr>
              <w:jc w:val="both"/>
            </w:pPr>
          </w:p>
        </w:tc>
        <w:tc>
          <w:tcPr>
            <w:tcW w:w="2976" w:type="dxa"/>
            <w:vMerge/>
            <w:vAlign w:val="center"/>
          </w:tcPr>
          <w:p w14:paraId="7B147A9C" w14:textId="77777777" w:rsidR="00675A3E" w:rsidRPr="00EE2905" w:rsidRDefault="00675A3E" w:rsidP="00B0216A">
            <w:pPr>
              <w:jc w:val="both"/>
            </w:pPr>
          </w:p>
        </w:tc>
      </w:tr>
      <w:tr w:rsidR="00EE2905" w:rsidRPr="00EE2905" w14:paraId="202192B0" w14:textId="77777777" w:rsidTr="00EF1CB0">
        <w:trPr>
          <w:trHeight w:val="1285"/>
        </w:trPr>
        <w:tc>
          <w:tcPr>
            <w:tcW w:w="2881" w:type="dxa"/>
            <w:vAlign w:val="center"/>
          </w:tcPr>
          <w:p w14:paraId="240795EB" w14:textId="77777777" w:rsidR="009B3FC8" w:rsidRPr="00EE2905" w:rsidRDefault="009B3FC8" w:rsidP="00B0216A">
            <w:pPr>
              <w:jc w:val="center"/>
              <w:rPr>
                <w:b/>
              </w:rPr>
            </w:pPr>
            <w:r w:rsidRPr="00EE2905">
              <w:rPr>
                <w:b/>
              </w:rPr>
              <w:t>GRAVÍSSIMA</w:t>
            </w:r>
          </w:p>
        </w:tc>
        <w:tc>
          <w:tcPr>
            <w:tcW w:w="3210" w:type="dxa"/>
            <w:vAlign w:val="center"/>
          </w:tcPr>
          <w:p w14:paraId="520F1E0E" w14:textId="7CD088DA" w:rsidR="009B3FC8" w:rsidRPr="00EE2905" w:rsidRDefault="009B3FC8" w:rsidP="00403C97">
            <w:pPr>
              <w:jc w:val="both"/>
            </w:pPr>
            <w:r w:rsidRPr="00EE2905">
              <w:t>Não entrega do laudo, que caracteriza o inadimplemento total da contratação.</w:t>
            </w:r>
          </w:p>
        </w:tc>
        <w:tc>
          <w:tcPr>
            <w:tcW w:w="2976" w:type="dxa"/>
            <w:vAlign w:val="center"/>
          </w:tcPr>
          <w:p w14:paraId="2900D614" w14:textId="7E6E7790" w:rsidR="009B3FC8" w:rsidRPr="00EE2905" w:rsidRDefault="009B3FC8" w:rsidP="00403C97">
            <w:pPr>
              <w:jc w:val="both"/>
            </w:pPr>
            <w:r w:rsidRPr="00EE2905">
              <w:t>20% (vinte por cento) sobre o valor total da perícia.</w:t>
            </w:r>
          </w:p>
        </w:tc>
      </w:tr>
    </w:tbl>
    <w:p w14:paraId="31D81BD9" w14:textId="1BA3B244" w:rsidR="004631D0" w:rsidRDefault="004631D0" w:rsidP="00805DEC"/>
    <w:p w14:paraId="7B10E50C" w14:textId="77777777" w:rsidR="00C56A8D" w:rsidRDefault="00C56A8D" w:rsidP="00805DEC"/>
    <w:p w14:paraId="01B65083" w14:textId="65FD8431" w:rsidR="00805DEC" w:rsidRDefault="00711371" w:rsidP="00805DEC">
      <w:pPr>
        <w:pStyle w:val="PargrafodaLista"/>
        <w:widowControl w:val="0"/>
        <w:numPr>
          <w:ilvl w:val="2"/>
          <w:numId w:val="9"/>
        </w:numPr>
        <w:pBdr>
          <w:top w:val="nil"/>
          <w:left w:val="nil"/>
          <w:bottom w:val="nil"/>
          <w:right w:val="nil"/>
          <w:between w:val="nil"/>
        </w:pBdr>
        <w:tabs>
          <w:tab w:val="left" w:pos="0"/>
          <w:tab w:val="left" w:pos="851"/>
          <w:tab w:val="left" w:pos="1931"/>
        </w:tabs>
        <w:suppressAutoHyphens/>
        <w:spacing w:line="240" w:lineRule="auto"/>
        <w:ind w:right="113"/>
        <w:contextualSpacing w:val="0"/>
        <w:jc w:val="both"/>
      </w:pPr>
      <w:r>
        <w:t xml:space="preserve"> </w:t>
      </w:r>
      <w:r w:rsidR="0044768E" w:rsidRPr="003F48BF">
        <w:t>Poderá ser</w:t>
      </w:r>
      <w:r w:rsidR="0044768E">
        <w:t xml:space="preserve"> </w:t>
      </w:r>
      <w:r w:rsidR="00805DEC" w:rsidRPr="00186FB1">
        <w:t>aplicada a sanção de</w:t>
      </w:r>
      <w:r w:rsidR="00805DEC" w:rsidRPr="00186FB1">
        <w:rPr>
          <w:b/>
        </w:rPr>
        <w:t xml:space="preserve"> I</w:t>
      </w:r>
      <w:r w:rsidR="003F48BF">
        <w:rPr>
          <w:b/>
        </w:rPr>
        <w:t>MPEDIMENTO DE LICITAR E CONTRATAR NO ÂMBITO DA UNIÃO</w:t>
      </w:r>
      <w:r w:rsidR="00805DEC" w:rsidRPr="00186FB1">
        <w:t xml:space="preserve">, quando não se justificar a imposição de penalidade mais grave, </w:t>
      </w:r>
      <w:r w:rsidR="003B36CC" w:rsidRPr="00DB17F4">
        <w:t xml:space="preserve">pelo prazo máximo de 3 (três) anos, </w:t>
      </w:r>
      <w:r w:rsidR="00805DEC" w:rsidRPr="00DB17F4">
        <w:t xml:space="preserve">nos </w:t>
      </w:r>
      <w:r w:rsidR="00805DEC" w:rsidRPr="00186FB1">
        <w:t xml:space="preserve">casos de: </w:t>
      </w:r>
    </w:p>
    <w:p w14:paraId="4A3B62E4" w14:textId="77777777" w:rsidR="00805DEC" w:rsidRDefault="00805DEC" w:rsidP="00805DEC">
      <w:pPr>
        <w:widowControl w:val="0"/>
        <w:pBdr>
          <w:top w:val="nil"/>
          <w:left w:val="nil"/>
          <w:bottom w:val="nil"/>
          <w:right w:val="nil"/>
          <w:between w:val="nil"/>
        </w:pBdr>
        <w:tabs>
          <w:tab w:val="left" w:pos="0"/>
          <w:tab w:val="left" w:pos="851"/>
          <w:tab w:val="left" w:pos="1931"/>
        </w:tabs>
        <w:suppressAutoHyphens/>
        <w:spacing w:line="240" w:lineRule="auto"/>
        <w:ind w:right="113"/>
        <w:jc w:val="both"/>
      </w:pPr>
    </w:p>
    <w:p w14:paraId="36C98C65" w14:textId="260BDEBE" w:rsidR="00805DEC" w:rsidRDefault="00805DEC" w:rsidP="00E44711">
      <w:pPr>
        <w:pStyle w:val="PargrafodaLista"/>
        <w:widowControl w:val="0"/>
        <w:numPr>
          <w:ilvl w:val="1"/>
          <w:numId w:val="4"/>
        </w:numPr>
        <w:tabs>
          <w:tab w:val="left" w:pos="129"/>
        </w:tabs>
        <w:spacing w:line="240" w:lineRule="auto"/>
        <w:ind w:left="0" w:right="17" w:firstLine="0"/>
        <w:jc w:val="both"/>
      </w:pPr>
      <w:r>
        <w:t>inexecução parcial da</w:t>
      </w:r>
      <w:r w:rsidRPr="00186FB1">
        <w:t xml:space="preserve"> contrat</w:t>
      </w:r>
      <w:r>
        <w:t>ação</w:t>
      </w:r>
      <w:r w:rsidRPr="00186FB1">
        <w:t xml:space="preserve"> que cause dano grave à adminis</w:t>
      </w:r>
      <w:r w:rsidR="0044768E">
        <w:t>tração;</w:t>
      </w:r>
    </w:p>
    <w:p w14:paraId="7AEAED79" w14:textId="77777777" w:rsidR="00E44711" w:rsidRPr="00E44711" w:rsidRDefault="00E44711" w:rsidP="00E44711">
      <w:pPr>
        <w:pStyle w:val="PargrafodaLista"/>
        <w:widowControl w:val="0"/>
        <w:tabs>
          <w:tab w:val="left" w:pos="129"/>
        </w:tabs>
        <w:spacing w:line="240" w:lineRule="auto"/>
        <w:ind w:left="0" w:right="17"/>
        <w:jc w:val="both"/>
        <w:rPr>
          <w:strike/>
          <w:color w:val="00B050"/>
        </w:rPr>
      </w:pPr>
    </w:p>
    <w:p w14:paraId="6D1BDF59" w14:textId="26E9E44B" w:rsidR="00805DEC" w:rsidRPr="003F48BF" w:rsidRDefault="00805DEC" w:rsidP="00E44711">
      <w:pPr>
        <w:pStyle w:val="PargrafodaLista"/>
        <w:widowControl w:val="0"/>
        <w:numPr>
          <w:ilvl w:val="1"/>
          <w:numId w:val="4"/>
        </w:numPr>
        <w:tabs>
          <w:tab w:val="left" w:pos="129"/>
        </w:tabs>
        <w:spacing w:line="240" w:lineRule="auto"/>
        <w:ind w:left="0" w:right="17" w:firstLine="0"/>
        <w:jc w:val="both"/>
      </w:pPr>
      <w:r w:rsidRPr="008E403F">
        <w:t xml:space="preserve">retardamento da execução ou da entrega do objeto sem motivo </w:t>
      </w:r>
      <w:r w:rsidRPr="003F48BF">
        <w:t>justificado</w:t>
      </w:r>
      <w:r w:rsidR="00DD381B" w:rsidRPr="003F48BF">
        <w:t>, que implique extinção do contrato</w:t>
      </w:r>
      <w:r w:rsidR="0044768E" w:rsidRPr="003F48BF">
        <w:t>;</w:t>
      </w:r>
    </w:p>
    <w:p w14:paraId="79CB38C7" w14:textId="77777777" w:rsidR="00E44711" w:rsidRPr="00E44711" w:rsidRDefault="00E44711" w:rsidP="00E44711">
      <w:pPr>
        <w:pStyle w:val="PargrafodaLista"/>
        <w:ind w:left="0"/>
        <w:rPr>
          <w:strike/>
          <w:color w:val="00B050"/>
        </w:rPr>
      </w:pPr>
    </w:p>
    <w:p w14:paraId="61543F4F" w14:textId="09521426" w:rsidR="00805DEC" w:rsidRDefault="00805DEC" w:rsidP="00E44711">
      <w:pPr>
        <w:pStyle w:val="PargrafodaLista"/>
        <w:widowControl w:val="0"/>
        <w:numPr>
          <w:ilvl w:val="1"/>
          <w:numId w:val="4"/>
        </w:numPr>
        <w:tabs>
          <w:tab w:val="left" w:pos="129"/>
        </w:tabs>
        <w:spacing w:line="240" w:lineRule="auto"/>
        <w:ind w:left="0" w:right="17" w:firstLine="0"/>
        <w:jc w:val="both"/>
      </w:pPr>
      <w:r>
        <w:t>inexecução total da</w:t>
      </w:r>
      <w:r w:rsidRPr="008E403F">
        <w:t xml:space="preserve"> contrat</w:t>
      </w:r>
      <w:r>
        <w:t>ação</w:t>
      </w:r>
      <w:r w:rsidRPr="008E403F">
        <w:t xml:space="preserve">. </w:t>
      </w:r>
    </w:p>
    <w:p w14:paraId="08E06EAD" w14:textId="77777777" w:rsidR="00E44711" w:rsidRPr="00E44711" w:rsidRDefault="00E44711" w:rsidP="00E44711">
      <w:pPr>
        <w:pStyle w:val="PargrafodaLista"/>
        <w:rPr>
          <w:strike/>
          <w:color w:val="00B050"/>
        </w:rPr>
      </w:pPr>
    </w:p>
    <w:p w14:paraId="780D9BC7" w14:textId="77777777" w:rsidR="00805DEC" w:rsidRDefault="00805DEC" w:rsidP="00805DEC">
      <w:pPr>
        <w:pStyle w:val="PargrafodaLista"/>
        <w:spacing w:line="240" w:lineRule="auto"/>
      </w:pPr>
    </w:p>
    <w:p w14:paraId="3D1E1894" w14:textId="4ECE4FF7" w:rsidR="00805DEC" w:rsidRPr="00E44711" w:rsidRDefault="003F48BF" w:rsidP="00805DEC">
      <w:pPr>
        <w:pStyle w:val="PargrafodaLista"/>
        <w:widowControl w:val="0"/>
        <w:numPr>
          <w:ilvl w:val="2"/>
          <w:numId w:val="9"/>
        </w:numPr>
        <w:pBdr>
          <w:top w:val="nil"/>
          <w:left w:val="nil"/>
          <w:bottom w:val="nil"/>
          <w:right w:val="nil"/>
          <w:between w:val="nil"/>
        </w:pBdr>
        <w:tabs>
          <w:tab w:val="left" w:pos="0"/>
          <w:tab w:val="left" w:pos="851"/>
          <w:tab w:val="left" w:pos="1931"/>
        </w:tabs>
        <w:suppressAutoHyphens/>
        <w:spacing w:line="240" w:lineRule="auto"/>
        <w:ind w:right="113"/>
        <w:contextualSpacing w:val="0"/>
        <w:jc w:val="both"/>
      </w:pPr>
      <w:r w:rsidRPr="006822A8">
        <w:t xml:space="preserve"> </w:t>
      </w:r>
      <w:r w:rsidR="0044768E" w:rsidRPr="006822A8">
        <w:t>Poderá ser</w:t>
      </w:r>
      <w:r w:rsidR="00805DEC" w:rsidRPr="006822A8">
        <w:t xml:space="preserve"> aplicada</w:t>
      </w:r>
      <w:r w:rsidR="00805DEC" w:rsidRPr="00186FB1">
        <w:t xml:space="preserve"> a sanção de</w:t>
      </w:r>
      <w:r w:rsidR="00805DEC" w:rsidRPr="00186FB1">
        <w:rPr>
          <w:b/>
        </w:rPr>
        <w:t xml:space="preserve"> D</w:t>
      </w:r>
      <w:r>
        <w:rPr>
          <w:b/>
        </w:rPr>
        <w:t>ECLARAÇÃO DE INIDONEIDADE PARA LICITAR OU CONTRATAR</w:t>
      </w:r>
      <w:r w:rsidR="00805DEC" w:rsidRPr="00186FB1">
        <w:t>, que impedirá o responsável de licitar ou contratar no âmbito da Administração Pública direta e indireta de todos os entes federativos</w:t>
      </w:r>
      <w:r w:rsidR="00805DEC" w:rsidRPr="00E44711">
        <w:t xml:space="preserve">, </w:t>
      </w:r>
      <w:r w:rsidR="00FA63C1" w:rsidRPr="00E44711">
        <w:t xml:space="preserve">pelo prazo mínimo de 3 (três) anos e máximo de 6 (seis) anos, </w:t>
      </w:r>
      <w:r w:rsidR="00805DEC" w:rsidRPr="00E44711">
        <w:t>nos casos de:</w:t>
      </w:r>
    </w:p>
    <w:p w14:paraId="46A1C633" w14:textId="77777777" w:rsidR="00805DEC" w:rsidRPr="00186FB1" w:rsidRDefault="00805DEC" w:rsidP="00805DEC">
      <w:pPr>
        <w:pStyle w:val="PargrafodaLista"/>
        <w:widowControl w:val="0"/>
        <w:pBdr>
          <w:top w:val="nil"/>
          <w:left w:val="nil"/>
          <w:bottom w:val="nil"/>
          <w:right w:val="nil"/>
          <w:between w:val="nil"/>
        </w:pBdr>
        <w:tabs>
          <w:tab w:val="left" w:pos="0"/>
          <w:tab w:val="left" w:pos="851"/>
          <w:tab w:val="left" w:pos="1931"/>
        </w:tabs>
        <w:suppressAutoHyphens/>
        <w:spacing w:line="240" w:lineRule="auto"/>
        <w:ind w:left="2551" w:right="113"/>
        <w:contextualSpacing w:val="0"/>
        <w:jc w:val="both"/>
      </w:pPr>
    </w:p>
    <w:p w14:paraId="27DDE09A" w14:textId="3D5E24A0" w:rsidR="007607F2" w:rsidRDefault="00805DEC" w:rsidP="007607F2">
      <w:pPr>
        <w:widowControl w:val="0"/>
        <w:spacing w:line="360" w:lineRule="auto"/>
        <w:ind w:right="17"/>
        <w:jc w:val="both"/>
      </w:pPr>
      <w:r w:rsidRPr="00186FB1">
        <w:rPr>
          <w:b/>
        </w:rPr>
        <w:t>a)</w:t>
      </w:r>
      <w:r w:rsidRPr="00186FB1">
        <w:t xml:space="preserve"> apresentar do</w:t>
      </w:r>
      <w:r w:rsidR="0044768E">
        <w:t>cumentação ou declaração falsa;</w:t>
      </w:r>
    </w:p>
    <w:p w14:paraId="6EA321B6" w14:textId="7C374B52" w:rsidR="00805DEC" w:rsidRPr="00D85D64" w:rsidRDefault="00805DEC" w:rsidP="007607F2">
      <w:pPr>
        <w:widowControl w:val="0"/>
        <w:spacing w:line="360" w:lineRule="auto"/>
        <w:ind w:right="17"/>
        <w:jc w:val="both"/>
      </w:pPr>
      <w:r w:rsidRPr="00D85D64">
        <w:rPr>
          <w:b/>
        </w:rPr>
        <w:t>b)</w:t>
      </w:r>
      <w:r w:rsidR="0044768E" w:rsidRPr="00D85D64">
        <w:t xml:space="preserve"> praticar ato fraudulento;</w:t>
      </w:r>
    </w:p>
    <w:p w14:paraId="245AB778" w14:textId="3D9F2E8E" w:rsidR="00DD381B" w:rsidRPr="00D85D64" w:rsidRDefault="00DD381B" w:rsidP="007607F2">
      <w:pPr>
        <w:widowControl w:val="0"/>
        <w:spacing w:line="360" w:lineRule="auto"/>
        <w:ind w:right="17"/>
        <w:jc w:val="both"/>
        <w:rPr>
          <w:b/>
        </w:rPr>
      </w:pPr>
      <w:r w:rsidRPr="00D85D64">
        <w:rPr>
          <w:b/>
        </w:rPr>
        <w:t>c)</w:t>
      </w:r>
      <w:r w:rsidRPr="00D85D64">
        <w:t xml:space="preserve"> comportar-se de modo inidôneo ou cometer fraude de qualquer natureza;</w:t>
      </w:r>
    </w:p>
    <w:p w14:paraId="065FDC30" w14:textId="1F221648" w:rsidR="007607F2" w:rsidRDefault="00DD381B" w:rsidP="007607F2">
      <w:pPr>
        <w:widowControl w:val="0"/>
        <w:spacing w:line="360" w:lineRule="auto"/>
        <w:ind w:right="17"/>
        <w:jc w:val="both"/>
      </w:pPr>
      <w:r w:rsidRPr="00D85D64">
        <w:rPr>
          <w:b/>
        </w:rPr>
        <w:t>d</w:t>
      </w:r>
      <w:r w:rsidR="00805DEC" w:rsidRPr="00D85D64">
        <w:rPr>
          <w:b/>
        </w:rPr>
        <w:t>)</w:t>
      </w:r>
      <w:r w:rsidR="00805DEC" w:rsidRPr="00D85D64">
        <w:t xml:space="preserve"> praticar ato lesivo previsto no artigo 5º da Lei nº</w:t>
      </w:r>
      <w:r w:rsidRPr="00D85D64">
        <w:t xml:space="preserve"> 12846, de 1º de agosto de 2013.</w:t>
      </w:r>
    </w:p>
    <w:p w14:paraId="055F4DE7" w14:textId="77777777" w:rsidR="00805DEC" w:rsidRDefault="00805DEC" w:rsidP="00805DEC">
      <w:pPr>
        <w:widowControl w:val="0"/>
        <w:spacing w:before="20" w:line="240" w:lineRule="auto"/>
        <w:jc w:val="both"/>
      </w:pPr>
    </w:p>
    <w:p w14:paraId="343C4633" w14:textId="79BD7B1B" w:rsidR="00805DEC" w:rsidRDefault="00DD381B" w:rsidP="00805DEC">
      <w:pPr>
        <w:widowControl w:val="0"/>
        <w:numPr>
          <w:ilvl w:val="1"/>
          <w:numId w:val="9"/>
        </w:numPr>
        <w:spacing w:before="20" w:line="240" w:lineRule="auto"/>
        <w:ind w:left="0"/>
        <w:jc w:val="both"/>
      </w:pPr>
      <w:r>
        <w:t xml:space="preserve"> </w:t>
      </w:r>
      <w:r w:rsidR="00805DEC" w:rsidRPr="00186FB1">
        <w:t>As multas poderão ser aplicadas cumulativamente com as demais sanções</w:t>
      </w:r>
      <w:r w:rsidR="00805DEC">
        <w:t>.</w:t>
      </w:r>
    </w:p>
    <w:p w14:paraId="075DDD9C" w14:textId="77777777" w:rsidR="00805DEC" w:rsidRDefault="00805DEC" w:rsidP="00805DEC">
      <w:pPr>
        <w:widowControl w:val="0"/>
        <w:spacing w:before="20" w:line="240" w:lineRule="auto"/>
        <w:jc w:val="both"/>
      </w:pPr>
    </w:p>
    <w:p w14:paraId="370B5D4C" w14:textId="75E7D222" w:rsidR="00805DEC" w:rsidRDefault="00DD381B" w:rsidP="00805DEC">
      <w:pPr>
        <w:widowControl w:val="0"/>
        <w:numPr>
          <w:ilvl w:val="1"/>
          <w:numId w:val="9"/>
        </w:numPr>
        <w:spacing w:before="20" w:line="240" w:lineRule="auto"/>
        <w:ind w:left="0"/>
        <w:jc w:val="both"/>
      </w:pPr>
      <w:r>
        <w:t xml:space="preserve"> </w:t>
      </w:r>
      <w:r w:rsidR="00805DEC" w:rsidRPr="00186FB1">
        <w:t>A reincidência de situações ensejadoras de penalidades sujeitará a CONTRATADA à penalidade de natureza imediatamente superior, à medida de sua gravidade, conforme o impacto na execução contratual</w:t>
      </w:r>
      <w:r w:rsidR="00805DEC">
        <w:t>.</w:t>
      </w:r>
    </w:p>
    <w:p w14:paraId="4A070C38" w14:textId="77777777" w:rsidR="00805DEC" w:rsidRDefault="00805DEC" w:rsidP="00805DEC">
      <w:pPr>
        <w:widowControl w:val="0"/>
        <w:spacing w:before="20" w:line="240" w:lineRule="auto"/>
        <w:ind w:left="2551"/>
        <w:jc w:val="both"/>
      </w:pPr>
    </w:p>
    <w:p w14:paraId="5CC15279" w14:textId="59753F49" w:rsidR="008A477A" w:rsidRDefault="00DD381B" w:rsidP="008A477A">
      <w:pPr>
        <w:widowControl w:val="0"/>
        <w:numPr>
          <w:ilvl w:val="1"/>
          <w:numId w:val="9"/>
        </w:numPr>
        <w:spacing w:before="20" w:line="240" w:lineRule="auto"/>
        <w:ind w:left="0"/>
        <w:jc w:val="both"/>
      </w:pPr>
      <w:r>
        <w:t xml:space="preserve"> </w:t>
      </w:r>
      <w:r w:rsidR="00805DEC" w:rsidRPr="00186FB1">
        <w:t>A aplicação das sanções previstas não exclui</w:t>
      </w:r>
      <w:r w:rsidR="00D85D64" w:rsidRPr="00D85D64">
        <w:t xml:space="preserve"> </w:t>
      </w:r>
      <w:r w:rsidR="00805DEC" w:rsidRPr="00186FB1">
        <w:t>a obrigação de reparação integral do dano causado à Administração Pública</w:t>
      </w:r>
      <w:r w:rsidR="00805DEC">
        <w:t>.</w:t>
      </w:r>
    </w:p>
    <w:p w14:paraId="4A35B274" w14:textId="77777777" w:rsidR="008A477A" w:rsidRDefault="008A477A" w:rsidP="008A477A">
      <w:pPr>
        <w:pStyle w:val="PargrafodaLista"/>
      </w:pPr>
    </w:p>
    <w:p w14:paraId="185FD3E3" w14:textId="7ACB2C2F" w:rsidR="008A477A" w:rsidRPr="00D85D64" w:rsidRDefault="008A477A" w:rsidP="008A477A">
      <w:pPr>
        <w:widowControl w:val="0"/>
        <w:numPr>
          <w:ilvl w:val="1"/>
          <w:numId w:val="9"/>
        </w:numPr>
        <w:spacing w:before="20" w:line="240" w:lineRule="auto"/>
        <w:ind w:left="0"/>
        <w:jc w:val="both"/>
      </w:pPr>
      <w:r w:rsidRPr="00D85D64">
        <w:t xml:space="preserve"> </w:t>
      </w:r>
      <w:r w:rsidR="00DD381B" w:rsidRPr="00D85D64">
        <w:t>A reincidência de situações ensejadoras de penalidades sujeitará a contratada à penalidade de natureza imediatamente superior, à medida de sua gravidade, conforme o impacto na execução da contratação.</w:t>
      </w:r>
    </w:p>
    <w:p w14:paraId="39BBB0B2" w14:textId="77777777" w:rsidR="008A477A" w:rsidRDefault="008A477A" w:rsidP="008A477A">
      <w:pPr>
        <w:pStyle w:val="PargrafodaLista"/>
      </w:pPr>
    </w:p>
    <w:p w14:paraId="3921CD3A" w14:textId="5D3FFC9E" w:rsidR="008A477A" w:rsidRPr="00862F76" w:rsidRDefault="008A477A" w:rsidP="008A477A">
      <w:pPr>
        <w:widowControl w:val="0"/>
        <w:numPr>
          <w:ilvl w:val="1"/>
          <w:numId w:val="9"/>
        </w:numPr>
        <w:spacing w:before="20" w:line="240" w:lineRule="auto"/>
        <w:ind w:left="0"/>
        <w:jc w:val="both"/>
      </w:pPr>
      <w:r>
        <w:t xml:space="preserve"> </w:t>
      </w:r>
      <w:r w:rsidR="00805DEC" w:rsidRPr="00862F76">
        <w:t>A aplicação de qualquer sanção administrativa será precedida de abertura de processo administrativo, garantido o contraditório e a ampla defesa, considerando-se eficazes as intimações e notificações encaminhadas ao endereço eletrônico (e-mail) informado no sistema de cadastramento de fornecedores – SICAF</w:t>
      </w:r>
      <w:r w:rsidRPr="00862F76">
        <w:t>.</w:t>
      </w:r>
    </w:p>
    <w:p w14:paraId="685BE810" w14:textId="77777777" w:rsidR="008A477A" w:rsidRPr="00862F76" w:rsidRDefault="008A477A" w:rsidP="008A477A">
      <w:pPr>
        <w:pStyle w:val="PargrafodaLista"/>
      </w:pPr>
    </w:p>
    <w:p w14:paraId="7B2F617F" w14:textId="2093D36F" w:rsidR="008A477A" w:rsidRPr="00862F76" w:rsidRDefault="008A477A" w:rsidP="008A477A">
      <w:pPr>
        <w:widowControl w:val="0"/>
        <w:numPr>
          <w:ilvl w:val="1"/>
          <w:numId w:val="9"/>
        </w:numPr>
        <w:spacing w:before="20" w:line="240" w:lineRule="auto"/>
        <w:ind w:left="0"/>
        <w:jc w:val="both"/>
      </w:pPr>
      <w:r w:rsidRPr="00862F76">
        <w:t xml:space="preserve"> As multas imputadas à contratada, cujo montante seja superior ao mínimo estabelecido pelo Ministério da Economia (Portaria nº 75/2012 do Ministério da </w:t>
      </w:r>
      <w:r w:rsidRPr="00862F76">
        <w:lastRenderedPageBreak/>
        <w:t>Fazenda) e não pagas no prazo concedido pela Administração, serão inscritas em Dívida Ativa da União e cobradas com base na Lei nº 6.830/80, sem prejuízo da correção monetária.</w:t>
      </w:r>
    </w:p>
    <w:p w14:paraId="47F97525" w14:textId="77777777" w:rsidR="008A477A" w:rsidRPr="00862F76" w:rsidRDefault="008A477A" w:rsidP="008A477A">
      <w:pPr>
        <w:pStyle w:val="PargrafodaLista"/>
      </w:pPr>
    </w:p>
    <w:p w14:paraId="089C2C0B" w14:textId="6588781E" w:rsidR="008A477A" w:rsidRPr="00862F76" w:rsidRDefault="008A477A" w:rsidP="008A477A">
      <w:pPr>
        <w:widowControl w:val="0"/>
        <w:numPr>
          <w:ilvl w:val="1"/>
          <w:numId w:val="9"/>
        </w:numPr>
        <w:spacing w:before="20" w:line="240" w:lineRule="auto"/>
        <w:ind w:left="0"/>
        <w:jc w:val="both"/>
      </w:pPr>
      <w:r w:rsidRPr="00862F76">
        <w:t xml:space="preserve"> A contratada autoriza desde já o desconto de multa determinada em processo administrativo que garanta a ampla defesa, na primeira fatura a que vier fazer jus.</w:t>
      </w:r>
    </w:p>
    <w:p w14:paraId="75971E41" w14:textId="77777777" w:rsidR="008A477A" w:rsidRPr="00862F76" w:rsidRDefault="008A477A" w:rsidP="008A477A">
      <w:pPr>
        <w:pStyle w:val="PargrafodaLista"/>
      </w:pPr>
    </w:p>
    <w:p w14:paraId="3F20E07D" w14:textId="77777777" w:rsidR="008A477A" w:rsidRPr="00862F76" w:rsidRDefault="008A477A" w:rsidP="008A477A">
      <w:pPr>
        <w:widowControl w:val="0"/>
        <w:numPr>
          <w:ilvl w:val="1"/>
          <w:numId w:val="9"/>
        </w:numPr>
        <w:spacing w:before="20" w:line="240" w:lineRule="auto"/>
        <w:ind w:left="0"/>
        <w:jc w:val="both"/>
      </w:pPr>
      <w:r w:rsidRPr="00862F76">
        <w:t xml:space="preserve"> Caso não seja possível o desconto, a contratada deverá proceder ao recolhimento por meio de GRU – Guia de Recolhimento da União.</w:t>
      </w:r>
    </w:p>
    <w:p w14:paraId="1DDD12E7" w14:textId="77777777" w:rsidR="008A477A" w:rsidRPr="00862F76" w:rsidRDefault="008A477A" w:rsidP="008A477A">
      <w:pPr>
        <w:pStyle w:val="PargrafodaLista"/>
      </w:pPr>
    </w:p>
    <w:p w14:paraId="3D218B50" w14:textId="50385C4A" w:rsidR="008A477A" w:rsidRPr="00862F76" w:rsidRDefault="008A477A" w:rsidP="008A477A">
      <w:pPr>
        <w:widowControl w:val="0"/>
        <w:numPr>
          <w:ilvl w:val="1"/>
          <w:numId w:val="9"/>
        </w:numPr>
        <w:spacing w:before="20" w:line="240" w:lineRule="auto"/>
        <w:ind w:left="0"/>
        <w:jc w:val="both"/>
      </w:pPr>
      <w:r w:rsidRPr="00862F76">
        <w:t xml:space="preserve"> </w:t>
      </w:r>
      <w:r w:rsidR="00805DEC" w:rsidRPr="00862F76">
        <w:t>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14:paraId="178A37A6" w14:textId="77777777" w:rsidR="008A477A" w:rsidRPr="00862F76" w:rsidRDefault="008A477A" w:rsidP="008A477A">
      <w:pPr>
        <w:pStyle w:val="PargrafodaLista"/>
      </w:pPr>
    </w:p>
    <w:p w14:paraId="5CA07BA0" w14:textId="1D397334" w:rsidR="008A477A" w:rsidRPr="00862F76" w:rsidRDefault="008A477A" w:rsidP="008A477A">
      <w:pPr>
        <w:widowControl w:val="0"/>
        <w:numPr>
          <w:ilvl w:val="1"/>
          <w:numId w:val="9"/>
        </w:numPr>
        <w:spacing w:before="20" w:line="240" w:lineRule="auto"/>
        <w:ind w:left="0"/>
        <w:jc w:val="both"/>
      </w:pPr>
      <w:r w:rsidRPr="00862F76">
        <w:t xml:space="preserve"> </w:t>
      </w:r>
      <w:r w:rsidR="00805DEC" w:rsidRPr="00862F76">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6D2C1BEE" w14:textId="77777777" w:rsidR="008A477A" w:rsidRPr="00862F76" w:rsidRDefault="008A477A" w:rsidP="008A477A">
      <w:pPr>
        <w:pStyle w:val="PargrafodaLista"/>
      </w:pPr>
    </w:p>
    <w:p w14:paraId="0D18FD2A" w14:textId="40055015" w:rsidR="00E050DD" w:rsidRPr="00862F76" w:rsidRDefault="008A477A" w:rsidP="008A477A">
      <w:pPr>
        <w:widowControl w:val="0"/>
        <w:numPr>
          <w:ilvl w:val="1"/>
          <w:numId w:val="9"/>
        </w:numPr>
        <w:spacing w:before="20" w:line="240" w:lineRule="auto"/>
        <w:ind w:left="0"/>
        <w:jc w:val="both"/>
      </w:pPr>
      <w:r w:rsidRPr="00862F76">
        <w:t xml:space="preserve"> </w:t>
      </w:r>
      <w:r w:rsidR="00805DEC" w:rsidRPr="00862F76">
        <w:t>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r w:rsidR="00E050DD" w:rsidRPr="00862F76">
        <w:t>.</w:t>
      </w:r>
    </w:p>
    <w:p w14:paraId="12B4F3F3" w14:textId="77777777" w:rsidR="00E050DD" w:rsidRPr="00CE408B" w:rsidRDefault="00E050DD" w:rsidP="00E050DD">
      <w:pPr>
        <w:widowControl w:val="0"/>
        <w:spacing w:before="20" w:line="240" w:lineRule="auto"/>
        <w:jc w:val="both"/>
      </w:pPr>
    </w:p>
    <w:p w14:paraId="4C231941" w14:textId="77777777" w:rsidR="00CE139D" w:rsidRPr="00DE1BB4" w:rsidRDefault="00CE139D" w:rsidP="00CE139D">
      <w:pPr>
        <w:widowControl w:val="0"/>
        <w:spacing w:before="20" w:line="240" w:lineRule="auto"/>
        <w:jc w:val="both"/>
        <w:rPr>
          <w:color w:val="FF0000"/>
        </w:rPr>
      </w:pPr>
    </w:p>
    <w:p w14:paraId="798CC121" w14:textId="0DDF36E8" w:rsidR="00CE139D" w:rsidRPr="001B0E4D" w:rsidRDefault="001F38E5" w:rsidP="00CE139D">
      <w:pPr>
        <w:widowControl w:val="0"/>
        <w:numPr>
          <w:ilvl w:val="0"/>
          <w:numId w:val="9"/>
        </w:numPr>
        <w:shd w:val="clear" w:color="auto" w:fill="E6E6E6"/>
        <w:spacing w:before="20" w:line="240" w:lineRule="auto"/>
        <w:jc w:val="center"/>
        <w:rPr>
          <w:b/>
        </w:rPr>
      </w:pPr>
      <w:r w:rsidRPr="001B0E4D">
        <w:rPr>
          <w:b/>
        </w:rPr>
        <w:t>DO CREDENCIAMENTO E</w:t>
      </w:r>
      <w:r w:rsidR="00CE139D" w:rsidRPr="001B0E4D">
        <w:rPr>
          <w:b/>
        </w:rPr>
        <w:t> D</w:t>
      </w:r>
      <w:r w:rsidR="001B396A" w:rsidRPr="001B0E4D">
        <w:rPr>
          <w:b/>
        </w:rPr>
        <w:t>A CONTRATAÇÃO</w:t>
      </w:r>
    </w:p>
    <w:p w14:paraId="254503CD" w14:textId="77777777" w:rsidR="001F38E5" w:rsidRDefault="001F38E5" w:rsidP="00CE139D">
      <w:pPr>
        <w:widowControl w:val="0"/>
        <w:spacing w:before="20" w:line="240" w:lineRule="auto"/>
        <w:jc w:val="both"/>
        <w:rPr>
          <w:b/>
        </w:rPr>
      </w:pPr>
    </w:p>
    <w:p w14:paraId="63AF90BC" w14:textId="77777777" w:rsidR="001F38E5" w:rsidRPr="00F75385" w:rsidRDefault="001F38E5" w:rsidP="00CE139D">
      <w:pPr>
        <w:widowControl w:val="0"/>
        <w:spacing w:before="20" w:line="240" w:lineRule="auto"/>
        <w:jc w:val="both"/>
        <w:rPr>
          <w:b/>
        </w:rPr>
      </w:pPr>
    </w:p>
    <w:p w14:paraId="089B667E" w14:textId="18C1338B" w:rsidR="00FB6D86" w:rsidRDefault="001840A4" w:rsidP="002A464F">
      <w:pPr>
        <w:widowControl w:val="0"/>
        <w:numPr>
          <w:ilvl w:val="1"/>
          <w:numId w:val="9"/>
        </w:numPr>
        <w:spacing w:before="20" w:line="240" w:lineRule="auto"/>
        <w:jc w:val="both"/>
      </w:pPr>
      <w:r w:rsidRPr="00A0370B">
        <w:t>Após a publicação da lista dos credenciados,</w:t>
      </w:r>
      <w:r w:rsidR="00FA3966">
        <w:t xml:space="preserve"> durante o prazo de validade do credenciamento (conforme item 2.4),</w:t>
      </w:r>
      <w:r w:rsidRPr="00A0370B">
        <w:t xml:space="preserve"> o TRE-PR </w:t>
      </w:r>
      <w:r w:rsidR="008C2819" w:rsidRPr="00264E9F">
        <w:t xml:space="preserve">poderá convocar o credenciado para </w:t>
      </w:r>
      <w:r w:rsidR="00BA587E" w:rsidRPr="00264E9F">
        <w:t>a</w:t>
      </w:r>
      <w:r w:rsidR="008C2819" w:rsidRPr="00264E9F">
        <w:t xml:space="preserve"> prestação dos serviços objeto deste edital</w:t>
      </w:r>
      <w:r w:rsidR="00317B1C" w:rsidRPr="00264E9F">
        <w:t>, de acordo com a sua necessidade e obedecido o critério objetivo de distribu</w:t>
      </w:r>
      <w:r w:rsidR="006324B9" w:rsidRPr="00264E9F">
        <w:t>ição, informado no</w:t>
      </w:r>
      <w:r w:rsidR="00D765E2" w:rsidRPr="00264E9F">
        <w:t xml:space="preserve"> item 4.2 do </w:t>
      </w:r>
      <w:r w:rsidR="006324B9" w:rsidRPr="00264E9F">
        <w:t>Termo de Referência</w:t>
      </w:r>
      <w:r w:rsidR="006324B9" w:rsidRPr="00A0370B">
        <w:t xml:space="preserve"> – Anexo I, entre todos os </w:t>
      </w:r>
      <w:r w:rsidR="00420DF4" w:rsidRPr="00A0370B">
        <w:t>credenciados.</w:t>
      </w:r>
    </w:p>
    <w:p w14:paraId="348B16C7" w14:textId="2919B133" w:rsidR="003261CE" w:rsidRDefault="003261CE" w:rsidP="003261CE">
      <w:pPr>
        <w:widowControl w:val="0"/>
        <w:spacing w:before="20" w:line="240" w:lineRule="auto"/>
        <w:ind w:left="2551"/>
        <w:jc w:val="both"/>
      </w:pPr>
    </w:p>
    <w:p w14:paraId="6774E294" w14:textId="62046AC3" w:rsidR="003376D1" w:rsidRPr="00556D49" w:rsidRDefault="006324B9" w:rsidP="003376D1">
      <w:pPr>
        <w:widowControl w:val="0"/>
        <w:numPr>
          <w:ilvl w:val="1"/>
          <w:numId w:val="9"/>
        </w:numPr>
        <w:spacing w:before="20" w:line="240" w:lineRule="auto"/>
        <w:jc w:val="both"/>
      </w:pPr>
      <w:r w:rsidRPr="00556D49">
        <w:t>A contratação será feita</w:t>
      </w:r>
      <w:r w:rsidR="007C5971" w:rsidRPr="00556D49">
        <w:t xml:space="preserve">, </w:t>
      </w:r>
      <w:r w:rsidR="003B1FCC" w:rsidRPr="00556D49">
        <w:t xml:space="preserve">a cada convocação para realização de perícia, </w:t>
      </w:r>
      <w:r w:rsidR="007C5971" w:rsidRPr="00556D49">
        <w:t xml:space="preserve">nos termos do art. </w:t>
      </w:r>
      <w:r w:rsidR="00FB7813" w:rsidRPr="00556D49">
        <w:t>74, IV da Lei nº 14.133/2021,</w:t>
      </w:r>
      <w:r w:rsidRPr="00556D49">
        <w:t xml:space="preserve"> mediante inexigibilidade de licitação</w:t>
      </w:r>
      <w:r w:rsidR="007C5971" w:rsidRPr="00556D49">
        <w:t xml:space="preserve"> (conforme </w:t>
      </w:r>
      <w:r w:rsidR="00F747B8" w:rsidRPr="00556D49">
        <w:t>T</w:t>
      </w:r>
      <w:r w:rsidR="007C5971" w:rsidRPr="00556D49">
        <w:t xml:space="preserve">ermo </w:t>
      </w:r>
      <w:r w:rsidR="00F747B8" w:rsidRPr="00556D49">
        <w:t>de C</w:t>
      </w:r>
      <w:r w:rsidR="00264E9F" w:rsidRPr="00556D49">
        <w:t xml:space="preserve">redenciamento </w:t>
      </w:r>
      <w:r w:rsidR="007C5971" w:rsidRPr="00556D49">
        <w:t xml:space="preserve">constante no </w:t>
      </w:r>
      <w:r w:rsidR="00F747B8" w:rsidRPr="00556D49">
        <w:t>A</w:t>
      </w:r>
      <w:r w:rsidR="007C5971" w:rsidRPr="00556D49">
        <w:t xml:space="preserve">nexo </w:t>
      </w:r>
      <w:r w:rsidR="003B1FCC" w:rsidRPr="00556D49">
        <w:t>IV) e será formalizada por meio de nota de empenho</w:t>
      </w:r>
      <w:r w:rsidR="00380B2E" w:rsidRPr="00556D49">
        <w:t>.</w:t>
      </w:r>
    </w:p>
    <w:p w14:paraId="5E80AAB5" w14:textId="77777777" w:rsidR="00380B2E" w:rsidRPr="00556D49" w:rsidRDefault="00380B2E" w:rsidP="00380B2E">
      <w:pPr>
        <w:pStyle w:val="PargrafodaLista"/>
      </w:pPr>
    </w:p>
    <w:p w14:paraId="617BB610" w14:textId="3AC2D46A" w:rsidR="00380B2E" w:rsidRPr="00556D49" w:rsidRDefault="00380B2E" w:rsidP="00380B2E">
      <w:pPr>
        <w:widowControl w:val="0"/>
        <w:numPr>
          <w:ilvl w:val="2"/>
          <w:numId w:val="9"/>
        </w:numPr>
        <w:spacing w:before="20" w:line="240" w:lineRule="auto"/>
        <w:jc w:val="both"/>
      </w:pPr>
      <w:r w:rsidRPr="00556D49">
        <w:t xml:space="preserve"> Previamente à emissão da nota de empenho será realizada consulta ao SICAF para identificar possível impedimento, nos termos do art. 19, §4º do Decreto nº 11.878/2024, bem como consulta ao CADIN, conforme Lei nº 10.522/2002.</w:t>
      </w:r>
    </w:p>
    <w:p w14:paraId="4533BABE" w14:textId="77777777" w:rsidR="00542F50" w:rsidRPr="00556D49" w:rsidRDefault="00542F50" w:rsidP="00542F50">
      <w:pPr>
        <w:pStyle w:val="PargrafodaLista"/>
      </w:pPr>
    </w:p>
    <w:p w14:paraId="5B46C656" w14:textId="204095FF" w:rsidR="00542F50" w:rsidRPr="00556D49" w:rsidRDefault="00542F50" w:rsidP="003376D1">
      <w:pPr>
        <w:widowControl w:val="0"/>
        <w:numPr>
          <w:ilvl w:val="1"/>
          <w:numId w:val="9"/>
        </w:numPr>
        <w:spacing w:before="20" w:line="240" w:lineRule="auto"/>
        <w:jc w:val="both"/>
        <w:rPr>
          <w:b/>
        </w:rPr>
      </w:pPr>
      <w:r w:rsidRPr="00556D49">
        <w:rPr>
          <w:b/>
        </w:rPr>
        <w:t xml:space="preserve">Do critério para definição da ordem de contratação dos credenciados: </w:t>
      </w:r>
      <w:r w:rsidR="00396ED5" w:rsidRPr="00556D49">
        <w:t xml:space="preserve">as contratações obedecerão ao sistema de rodízio, conforme detalhado no item </w:t>
      </w:r>
      <w:r w:rsidR="005F5025" w:rsidRPr="00556D49">
        <w:t>4.2</w:t>
      </w:r>
      <w:r w:rsidR="00396ED5" w:rsidRPr="00556D49">
        <w:t xml:space="preserve"> do Termo de Referência – Anexo I</w:t>
      </w:r>
      <w:r w:rsidR="00396ED5" w:rsidRPr="00556D49">
        <w:rPr>
          <w:b/>
        </w:rPr>
        <w:t>.</w:t>
      </w:r>
    </w:p>
    <w:p w14:paraId="69378C37" w14:textId="77777777" w:rsidR="000013AD" w:rsidRPr="00556D49" w:rsidRDefault="000013AD" w:rsidP="000013AD">
      <w:pPr>
        <w:pStyle w:val="PargrafodaLista"/>
      </w:pPr>
    </w:p>
    <w:p w14:paraId="290DB388" w14:textId="03A15F26" w:rsidR="00A53209" w:rsidRPr="00556D49" w:rsidRDefault="003376D1" w:rsidP="00A53209">
      <w:pPr>
        <w:widowControl w:val="0"/>
        <w:numPr>
          <w:ilvl w:val="1"/>
          <w:numId w:val="9"/>
        </w:numPr>
        <w:spacing w:before="20" w:line="240" w:lineRule="auto"/>
        <w:jc w:val="both"/>
        <w:rPr>
          <w:b/>
        </w:rPr>
      </w:pPr>
      <w:r w:rsidRPr="00556D49">
        <w:t xml:space="preserve"> </w:t>
      </w:r>
      <w:r w:rsidR="00A53209" w:rsidRPr="00556D49">
        <w:t xml:space="preserve">O presente credenciamento não </w:t>
      </w:r>
      <w:r w:rsidR="000808F9" w:rsidRPr="00556D49">
        <w:t xml:space="preserve">obriga o Tribunal Regional </w:t>
      </w:r>
      <w:r w:rsidR="000808F9" w:rsidRPr="00556D49">
        <w:lastRenderedPageBreak/>
        <w:t xml:space="preserve">Eleitoral do Paraná a contratar e não </w:t>
      </w:r>
      <w:r w:rsidR="00A53209" w:rsidRPr="00556D49">
        <w:t>gera qualquer tipo de vínculo empregatício.</w:t>
      </w:r>
    </w:p>
    <w:p w14:paraId="66356ED9" w14:textId="77777777" w:rsidR="00434401" w:rsidRPr="00556D49" w:rsidRDefault="00434401" w:rsidP="00434401">
      <w:pPr>
        <w:pStyle w:val="PargrafodaLista"/>
        <w:rPr>
          <w:b/>
        </w:rPr>
      </w:pPr>
    </w:p>
    <w:p w14:paraId="35E36C9A" w14:textId="77777777" w:rsidR="00434401" w:rsidRPr="00556D49" w:rsidRDefault="00434401" w:rsidP="00A53209">
      <w:pPr>
        <w:widowControl w:val="0"/>
        <w:numPr>
          <w:ilvl w:val="1"/>
          <w:numId w:val="9"/>
        </w:numPr>
        <w:spacing w:before="20" w:line="240" w:lineRule="auto"/>
        <w:jc w:val="both"/>
        <w:rPr>
          <w:b/>
        </w:rPr>
      </w:pPr>
      <w:r w:rsidRPr="00556D49">
        <w:rPr>
          <w:b/>
        </w:rPr>
        <w:t xml:space="preserve">Do descredenciamento: </w:t>
      </w:r>
    </w:p>
    <w:p w14:paraId="17EB2799" w14:textId="77777777" w:rsidR="00434401" w:rsidRPr="00556D49" w:rsidRDefault="00434401" w:rsidP="00434401">
      <w:pPr>
        <w:pStyle w:val="PargrafodaLista"/>
        <w:rPr>
          <w:highlight w:val="yellow"/>
        </w:rPr>
      </w:pPr>
    </w:p>
    <w:p w14:paraId="1182E91B" w14:textId="7A0EE944" w:rsidR="00434401" w:rsidRPr="00556D49" w:rsidRDefault="00434401" w:rsidP="00434401">
      <w:pPr>
        <w:widowControl w:val="0"/>
        <w:numPr>
          <w:ilvl w:val="2"/>
          <w:numId w:val="9"/>
        </w:numPr>
        <w:spacing w:before="20" w:line="240" w:lineRule="auto"/>
        <w:jc w:val="both"/>
        <w:rPr>
          <w:b/>
        </w:rPr>
      </w:pPr>
      <w:r w:rsidRPr="00556D49">
        <w:t xml:space="preserve"> Será realizado o descredenciamento quando houver:</w:t>
      </w:r>
    </w:p>
    <w:p w14:paraId="07DB253C" w14:textId="77777777" w:rsidR="00434401" w:rsidRPr="00556D49" w:rsidRDefault="00434401" w:rsidP="00434401">
      <w:pPr>
        <w:widowControl w:val="0"/>
        <w:spacing w:before="20" w:line="240" w:lineRule="auto"/>
        <w:ind w:left="2552"/>
        <w:jc w:val="both"/>
        <w:rPr>
          <w:b/>
        </w:rPr>
      </w:pPr>
    </w:p>
    <w:p w14:paraId="429267E8" w14:textId="5123D38C" w:rsidR="00434401" w:rsidRPr="00556D49" w:rsidRDefault="00434401" w:rsidP="00434401">
      <w:pPr>
        <w:pStyle w:val="Nivel3"/>
        <w:numPr>
          <w:ilvl w:val="0"/>
          <w:numId w:val="44"/>
        </w:numPr>
        <w:rPr>
          <w:color w:val="auto"/>
          <w:sz w:val="22"/>
          <w:szCs w:val="22"/>
        </w:rPr>
      </w:pPr>
      <w:r w:rsidRPr="00556D49">
        <w:rPr>
          <w:color w:val="auto"/>
          <w:sz w:val="22"/>
          <w:szCs w:val="22"/>
        </w:rPr>
        <w:t>pedido formalizado pelo credenciado</w:t>
      </w:r>
      <w:r w:rsidR="00556D49" w:rsidRPr="00556D49">
        <w:rPr>
          <w:color w:val="auto"/>
          <w:sz w:val="22"/>
          <w:szCs w:val="22"/>
        </w:rPr>
        <w:t>;</w:t>
      </w:r>
    </w:p>
    <w:p w14:paraId="05A90D18" w14:textId="77777777" w:rsidR="00434401" w:rsidRPr="00556D49" w:rsidRDefault="00434401" w:rsidP="00434401">
      <w:pPr>
        <w:pStyle w:val="Nivel3"/>
        <w:numPr>
          <w:ilvl w:val="0"/>
          <w:numId w:val="44"/>
        </w:numPr>
        <w:rPr>
          <w:color w:val="auto"/>
          <w:sz w:val="22"/>
          <w:szCs w:val="22"/>
        </w:rPr>
      </w:pPr>
      <w:r w:rsidRPr="00556D49">
        <w:rPr>
          <w:color w:val="auto"/>
          <w:sz w:val="22"/>
          <w:szCs w:val="22"/>
        </w:rPr>
        <w:t>perda das condições de habilitação do credenciado;</w:t>
      </w:r>
    </w:p>
    <w:p w14:paraId="41681514" w14:textId="77777777" w:rsidR="00434401" w:rsidRPr="00556D49" w:rsidRDefault="00434401" w:rsidP="00434401">
      <w:pPr>
        <w:pStyle w:val="Nivel3"/>
        <w:numPr>
          <w:ilvl w:val="0"/>
          <w:numId w:val="44"/>
        </w:numPr>
        <w:rPr>
          <w:color w:val="auto"/>
          <w:sz w:val="22"/>
          <w:szCs w:val="22"/>
        </w:rPr>
      </w:pPr>
      <w:r w:rsidRPr="00556D49">
        <w:rPr>
          <w:color w:val="auto"/>
          <w:sz w:val="22"/>
          <w:szCs w:val="22"/>
        </w:rPr>
        <w:t>descumprimento injustificado do contrato pelo contratado; e</w:t>
      </w:r>
    </w:p>
    <w:p w14:paraId="3EF11A80" w14:textId="71675D11" w:rsidR="00434401" w:rsidRPr="00556D49" w:rsidRDefault="00434401" w:rsidP="007D2A09">
      <w:pPr>
        <w:pStyle w:val="PargrafodaLista"/>
        <w:widowControl w:val="0"/>
        <w:numPr>
          <w:ilvl w:val="0"/>
          <w:numId w:val="44"/>
        </w:numPr>
        <w:spacing w:before="20" w:line="240" w:lineRule="auto"/>
        <w:jc w:val="both"/>
        <w:rPr>
          <w:b/>
        </w:rPr>
      </w:pPr>
      <w:r w:rsidRPr="00556D49">
        <w:t>sanção de impedimento de licitar e contratar ou de declaração de inidoneidade superveniente ao credenciamento</w:t>
      </w:r>
      <w:r w:rsidR="007D2A09" w:rsidRPr="00556D49">
        <w:t>.</w:t>
      </w:r>
    </w:p>
    <w:p w14:paraId="49CDA608" w14:textId="77777777" w:rsidR="007D2A09" w:rsidRPr="00556D49" w:rsidRDefault="007D2A09" w:rsidP="007D2A09">
      <w:pPr>
        <w:pStyle w:val="PargrafodaLista"/>
        <w:widowControl w:val="0"/>
        <w:spacing w:before="20" w:line="240" w:lineRule="auto"/>
        <w:jc w:val="both"/>
        <w:rPr>
          <w:b/>
        </w:rPr>
      </w:pPr>
    </w:p>
    <w:p w14:paraId="335AD6D9" w14:textId="2658BBF6" w:rsidR="00434401" w:rsidRPr="00556D49" w:rsidRDefault="00434401" w:rsidP="00434401">
      <w:pPr>
        <w:widowControl w:val="0"/>
        <w:numPr>
          <w:ilvl w:val="2"/>
          <w:numId w:val="9"/>
        </w:numPr>
        <w:spacing w:before="20" w:line="240" w:lineRule="auto"/>
        <w:jc w:val="both"/>
        <w:rPr>
          <w:b/>
        </w:rPr>
      </w:pPr>
      <w:r w:rsidRPr="00556D49">
        <w:rPr>
          <w:b/>
        </w:rPr>
        <w:t xml:space="preserve"> </w:t>
      </w:r>
      <w:r w:rsidRPr="00556D49">
        <w:t xml:space="preserve">O pedido de descredenciamento de que trata o item 10.5.1 não desincumbirá o credenciado do cumprimento de eventuais contratos assumidos e das responsabilidades deles </w:t>
      </w:r>
      <w:r w:rsidR="007D2A09" w:rsidRPr="00556D49">
        <w:t>de</w:t>
      </w:r>
      <w:r w:rsidRPr="00556D49">
        <w:t>correntes</w:t>
      </w:r>
      <w:r w:rsidR="007D2A09" w:rsidRPr="00556D49">
        <w:t>.</w:t>
      </w:r>
    </w:p>
    <w:p w14:paraId="1426F721" w14:textId="77777777" w:rsidR="00434401" w:rsidRPr="00556D49" w:rsidRDefault="00434401" w:rsidP="00434401">
      <w:pPr>
        <w:pStyle w:val="PargrafodaLista"/>
        <w:rPr>
          <w:b/>
        </w:rPr>
      </w:pPr>
    </w:p>
    <w:p w14:paraId="6FAB27E9" w14:textId="77777777" w:rsidR="00434401" w:rsidRPr="00434401" w:rsidRDefault="00434401" w:rsidP="00434401">
      <w:pPr>
        <w:widowControl w:val="0"/>
        <w:spacing w:before="20" w:line="240" w:lineRule="auto"/>
        <w:ind w:left="2411"/>
        <w:jc w:val="both"/>
        <w:rPr>
          <w:b/>
        </w:rPr>
      </w:pPr>
    </w:p>
    <w:p w14:paraId="34B0B222" w14:textId="77777777" w:rsidR="00FC142E" w:rsidRDefault="00FC142E" w:rsidP="00FC142E">
      <w:pPr>
        <w:widowControl w:val="0"/>
        <w:numPr>
          <w:ilvl w:val="0"/>
          <w:numId w:val="9"/>
        </w:numPr>
        <w:shd w:val="clear" w:color="auto" w:fill="E6E6E6"/>
        <w:spacing w:before="20" w:line="240" w:lineRule="auto"/>
        <w:jc w:val="center"/>
        <w:rPr>
          <w:b/>
        </w:rPr>
      </w:pPr>
      <w:r>
        <w:rPr>
          <w:b/>
        </w:rPr>
        <w:t xml:space="preserve"> DO PAGAMENTO</w:t>
      </w:r>
    </w:p>
    <w:p w14:paraId="79AEA4CE" w14:textId="77777777" w:rsidR="00FC142E" w:rsidRDefault="00FC142E" w:rsidP="00FC142E">
      <w:pPr>
        <w:widowControl w:val="0"/>
        <w:spacing w:before="20" w:line="240" w:lineRule="auto"/>
        <w:ind w:left="1440"/>
        <w:jc w:val="both"/>
        <w:rPr>
          <w:b/>
        </w:rPr>
      </w:pPr>
    </w:p>
    <w:p w14:paraId="150DA0C9" w14:textId="27A9EC1C" w:rsidR="00127C49" w:rsidRPr="00F75385" w:rsidRDefault="00127C49" w:rsidP="00127C49">
      <w:pPr>
        <w:widowControl w:val="0"/>
        <w:numPr>
          <w:ilvl w:val="1"/>
          <w:numId w:val="9"/>
        </w:numPr>
        <w:spacing w:before="20" w:line="240" w:lineRule="auto"/>
        <w:ind w:left="0"/>
        <w:jc w:val="both"/>
      </w:pPr>
      <w:r w:rsidRPr="00F75385">
        <w:t xml:space="preserve">Do documento fiscal: O documento fiscal poderá ser emitido na forma eletrônica - NOTA FISCAL ELETRÔNICA, nos termos da legislação vigente, devendo ser encaminhado, por e-mail </w:t>
      </w:r>
      <w:r w:rsidRPr="00F75385">
        <w:rPr>
          <w:u w:val="single"/>
        </w:rPr>
        <w:t>(</w:t>
      </w:r>
      <w:r w:rsidRPr="00777382">
        <w:rPr>
          <w:color w:val="0000FF"/>
          <w:u w:val="single"/>
        </w:rPr>
        <w:t>s</w:t>
      </w:r>
      <w:r w:rsidR="00325A44" w:rsidRPr="00777382">
        <w:rPr>
          <w:color w:val="0000FF"/>
          <w:u w:val="single"/>
        </w:rPr>
        <w:t>aude</w:t>
      </w:r>
      <w:r w:rsidRPr="00777382">
        <w:rPr>
          <w:color w:val="0000FF"/>
          <w:u w:val="single"/>
        </w:rPr>
        <w:t>@tre-pr.jus.br</w:t>
      </w:r>
      <w:r w:rsidRPr="00F75385">
        <w:t>), em formato “.pdf.</w:t>
      </w:r>
    </w:p>
    <w:p w14:paraId="46DDFC03" w14:textId="77777777" w:rsidR="00127C49" w:rsidRPr="00F75385" w:rsidRDefault="00127C49" w:rsidP="00127C49">
      <w:pPr>
        <w:widowControl w:val="0"/>
        <w:spacing w:before="20" w:line="240" w:lineRule="auto"/>
        <w:ind w:left="2551"/>
        <w:jc w:val="both"/>
      </w:pPr>
    </w:p>
    <w:p w14:paraId="137EF9D6" w14:textId="4FFB54FF" w:rsidR="00127C49" w:rsidRPr="00F75385" w:rsidRDefault="00127C49" w:rsidP="00127C49">
      <w:pPr>
        <w:widowControl w:val="0"/>
        <w:numPr>
          <w:ilvl w:val="2"/>
          <w:numId w:val="9"/>
        </w:numPr>
        <w:spacing w:before="20" w:line="240" w:lineRule="auto"/>
        <w:jc w:val="both"/>
      </w:pPr>
      <w:r w:rsidRPr="00F75385">
        <w:t xml:space="preserve">O documento fiscal deverá estar de acordo com as descrições contidas na Nota de Empenho, bem como, apresentar o mesmo número de </w:t>
      </w:r>
      <w:r w:rsidR="00325A44">
        <w:t>CPF/</w:t>
      </w:r>
      <w:r w:rsidRPr="00F75385">
        <w:t>CNPJ c</w:t>
      </w:r>
      <w:r w:rsidR="00325A44">
        <w:t>redenciado</w:t>
      </w:r>
      <w:r w:rsidRPr="00F75385">
        <w:t xml:space="preserve"> e constante nos documentos entregues.</w:t>
      </w:r>
    </w:p>
    <w:p w14:paraId="09433953" w14:textId="77777777" w:rsidR="00127C49" w:rsidRPr="00F75385" w:rsidRDefault="00127C49" w:rsidP="00127C49">
      <w:pPr>
        <w:pStyle w:val="PargrafodaLista"/>
      </w:pPr>
    </w:p>
    <w:p w14:paraId="72FAC991" w14:textId="77777777" w:rsidR="00127C49" w:rsidRPr="00F75385" w:rsidRDefault="00127C49" w:rsidP="00127C49">
      <w:pPr>
        <w:widowControl w:val="0"/>
        <w:numPr>
          <w:ilvl w:val="2"/>
          <w:numId w:val="9"/>
        </w:numPr>
        <w:spacing w:before="20" w:line="240" w:lineRule="auto"/>
        <w:jc w:val="both"/>
      </w:pPr>
      <w:r w:rsidRPr="00F75385">
        <w:t>Outras especificações necessárias às notas fiscais, as quais são requisitos indispensáveis para que o gestor possa atestá-las e encaminhá-las para pagamento.</w:t>
      </w:r>
    </w:p>
    <w:p w14:paraId="1A13A428" w14:textId="77777777" w:rsidR="00127C49" w:rsidRPr="00F75385" w:rsidRDefault="00127C49" w:rsidP="00127C49">
      <w:pPr>
        <w:pStyle w:val="PargrafodaLista"/>
      </w:pPr>
    </w:p>
    <w:p w14:paraId="7E8D5C55" w14:textId="1872E654" w:rsidR="00127C49" w:rsidRPr="00F75385" w:rsidRDefault="00127C49" w:rsidP="00127C49">
      <w:pPr>
        <w:widowControl w:val="0"/>
        <w:numPr>
          <w:ilvl w:val="3"/>
          <w:numId w:val="9"/>
        </w:numPr>
        <w:spacing w:before="20" w:line="240" w:lineRule="auto"/>
        <w:jc w:val="both"/>
      </w:pPr>
      <w:r w:rsidRPr="00F75385">
        <w:t>CNPJ</w:t>
      </w:r>
      <w:r w:rsidR="00325A44">
        <w:t>/CPF</w:t>
      </w:r>
      <w:r w:rsidRPr="00F75385">
        <w:t xml:space="preserve"> da Contratada;</w:t>
      </w:r>
    </w:p>
    <w:p w14:paraId="101C25DD" w14:textId="77777777" w:rsidR="00127C49" w:rsidRPr="00F75385" w:rsidRDefault="00127C49" w:rsidP="00127C49">
      <w:pPr>
        <w:widowControl w:val="0"/>
        <w:numPr>
          <w:ilvl w:val="3"/>
          <w:numId w:val="9"/>
        </w:numPr>
        <w:spacing w:before="20" w:line="240" w:lineRule="auto"/>
        <w:jc w:val="both"/>
      </w:pPr>
      <w:r w:rsidRPr="00F75385">
        <w:t>CNPJ do TRE: 03.985.113/0001-81;</w:t>
      </w:r>
    </w:p>
    <w:p w14:paraId="22E541DD" w14:textId="77777777" w:rsidR="00127C49" w:rsidRPr="00F75385" w:rsidRDefault="00127C49" w:rsidP="00127C49">
      <w:pPr>
        <w:widowControl w:val="0"/>
        <w:numPr>
          <w:ilvl w:val="3"/>
          <w:numId w:val="9"/>
        </w:numPr>
        <w:spacing w:before="20" w:line="240" w:lineRule="auto"/>
        <w:jc w:val="both"/>
      </w:pPr>
      <w:r w:rsidRPr="00F75385">
        <w:t>Data de emissão da Nota Fiscal;</w:t>
      </w:r>
    </w:p>
    <w:p w14:paraId="501C8610" w14:textId="77777777" w:rsidR="00127C49" w:rsidRPr="00F75385" w:rsidRDefault="00127C49" w:rsidP="00127C49">
      <w:pPr>
        <w:widowControl w:val="0"/>
        <w:numPr>
          <w:ilvl w:val="3"/>
          <w:numId w:val="9"/>
        </w:numPr>
        <w:spacing w:before="20" w:line="240" w:lineRule="auto"/>
        <w:jc w:val="both"/>
      </w:pPr>
      <w:r w:rsidRPr="00F75385">
        <w:t>Descritivo dos valores unitário e total;</w:t>
      </w:r>
    </w:p>
    <w:p w14:paraId="714FF84A" w14:textId="77777777" w:rsidR="00127C49" w:rsidRPr="00F75385" w:rsidRDefault="00127C49" w:rsidP="00127C49">
      <w:pPr>
        <w:widowControl w:val="0"/>
        <w:numPr>
          <w:ilvl w:val="3"/>
          <w:numId w:val="9"/>
        </w:numPr>
        <w:spacing w:before="20" w:line="240" w:lineRule="auto"/>
        <w:jc w:val="both"/>
      </w:pPr>
      <w:r w:rsidRPr="00F75385">
        <w:t>Dados bancários para créditos, Banco, Agência e Conta-Corrente, a qual deverá ser obrigatoriamente da própria contratada;</w:t>
      </w:r>
    </w:p>
    <w:p w14:paraId="23F51EFA" w14:textId="77777777" w:rsidR="00127C49" w:rsidRDefault="00127C49" w:rsidP="00127C49">
      <w:pPr>
        <w:widowControl w:val="0"/>
        <w:numPr>
          <w:ilvl w:val="3"/>
          <w:numId w:val="9"/>
        </w:numPr>
        <w:spacing w:before="20" w:line="240" w:lineRule="auto"/>
        <w:jc w:val="both"/>
      </w:pPr>
      <w:r w:rsidRPr="00F75385">
        <w:t>A Nota Fiscal/Fatura, após o atestado do gestor da contratação, será encaminhada à Secretaria de Orçamento, Finanças e Contabilidade, para que se efetive o pagamento.</w:t>
      </w:r>
    </w:p>
    <w:p w14:paraId="1E2C5ACA" w14:textId="77777777" w:rsidR="00FE0B4D" w:rsidRDefault="00FE0B4D" w:rsidP="00FE0B4D">
      <w:pPr>
        <w:widowControl w:val="0"/>
        <w:spacing w:before="20" w:line="240" w:lineRule="auto"/>
        <w:jc w:val="both"/>
      </w:pPr>
    </w:p>
    <w:p w14:paraId="1F874878" w14:textId="77777777" w:rsidR="005430B1" w:rsidRPr="00777382" w:rsidRDefault="005430B1" w:rsidP="00127C49">
      <w:pPr>
        <w:widowControl w:val="0"/>
        <w:numPr>
          <w:ilvl w:val="3"/>
          <w:numId w:val="9"/>
        </w:numPr>
        <w:spacing w:before="20" w:line="240" w:lineRule="auto"/>
        <w:jc w:val="both"/>
        <w:rPr>
          <w:b/>
        </w:rPr>
      </w:pPr>
      <w:r w:rsidRPr="00777382">
        <w:rPr>
          <w:b/>
        </w:rPr>
        <w:t>Para contratação de Pessoa Física:</w:t>
      </w:r>
    </w:p>
    <w:p w14:paraId="3DA46C96" w14:textId="77777777" w:rsidR="00FE0B4D" w:rsidRPr="00777382" w:rsidRDefault="00FE0B4D" w:rsidP="00FE0B4D">
      <w:pPr>
        <w:widowControl w:val="0"/>
        <w:spacing w:before="20" w:line="240" w:lineRule="auto"/>
        <w:ind w:left="2551"/>
        <w:jc w:val="both"/>
      </w:pPr>
    </w:p>
    <w:p w14:paraId="5D36C7A5" w14:textId="14F3AAC4" w:rsidR="005430B1" w:rsidRPr="00777382" w:rsidRDefault="005430B1" w:rsidP="005430B1">
      <w:pPr>
        <w:widowControl w:val="0"/>
        <w:numPr>
          <w:ilvl w:val="4"/>
          <w:numId w:val="9"/>
        </w:numPr>
        <w:spacing w:before="20" w:line="240" w:lineRule="auto"/>
        <w:jc w:val="both"/>
      </w:pPr>
      <w:r w:rsidRPr="00777382">
        <w:t>O valor a ser pago, por perícia realizada, inclui o valor do INSS patronal</w:t>
      </w:r>
      <w:r w:rsidR="00FE0B4D" w:rsidRPr="00777382">
        <w:t>.</w:t>
      </w:r>
    </w:p>
    <w:p w14:paraId="5AE30E8C" w14:textId="77777777" w:rsidR="00FE0B4D" w:rsidRPr="00777382" w:rsidRDefault="00FE0B4D" w:rsidP="00FE0B4D">
      <w:pPr>
        <w:widowControl w:val="0"/>
        <w:spacing w:before="20" w:line="240" w:lineRule="auto"/>
        <w:ind w:left="2551"/>
        <w:jc w:val="both"/>
      </w:pPr>
    </w:p>
    <w:p w14:paraId="61BC2692" w14:textId="691B6448" w:rsidR="00FE0B4D" w:rsidRPr="00777382" w:rsidRDefault="00FE0B4D" w:rsidP="005430B1">
      <w:pPr>
        <w:widowControl w:val="0"/>
        <w:numPr>
          <w:ilvl w:val="4"/>
          <w:numId w:val="9"/>
        </w:numPr>
        <w:spacing w:before="20" w:line="240" w:lineRule="auto"/>
        <w:jc w:val="both"/>
      </w:pPr>
      <w:r w:rsidRPr="00777382">
        <w:t>O valor correspondente ao INSS Patronal será subtraído do valor a ser pago e será recolhido, pela Administração, ao Instituto Nacional do Seguro Social (INSS).</w:t>
      </w:r>
    </w:p>
    <w:p w14:paraId="62EAE9E2" w14:textId="77777777" w:rsidR="00FE0B4D" w:rsidRPr="00777382" w:rsidRDefault="00FE0B4D" w:rsidP="00FE0B4D">
      <w:pPr>
        <w:widowControl w:val="0"/>
        <w:spacing w:before="20" w:line="240" w:lineRule="auto"/>
        <w:ind w:left="2551"/>
        <w:jc w:val="both"/>
      </w:pPr>
    </w:p>
    <w:p w14:paraId="67EAADB7" w14:textId="5889E85F" w:rsidR="00814885" w:rsidRPr="00777382" w:rsidRDefault="00FE0B4D" w:rsidP="00127C49">
      <w:pPr>
        <w:widowControl w:val="0"/>
        <w:numPr>
          <w:ilvl w:val="3"/>
          <w:numId w:val="9"/>
        </w:numPr>
        <w:spacing w:before="20" w:line="240" w:lineRule="auto"/>
        <w:jc w:val="both"/>
      </w:pPr>
      <w:r w:rsidRPr="00777382">
        <w:lastRenderedPageBreak/>
        <w:t>S</w:t>
      </w:r>
      <w:r w:rsidR="00814885" w:rsidRPr="00777382">
        <w:t>endo contribuinte individual, poderá apresentar junto com a nota fiscal de serviços o comprovante de pagamento da GFIP, contracheque ou outro documento emitido no mês de competência da emissão da nota fiscal de serviços, que comprove a retenção do valor devido ao INSS, de modo a compensar este valor já retido com as deduções legais.</w:t>
      </w:r>
    </w:p>
    <w:p w14:paraId="0DB22C79" w14:textId="77777777" w:rsidR="00127C49" w:rsidRPr="00F75385" w:rsidRDefault="00127C49" w:rsidP="00127C49">
      <w:pPr>
        <w:widowControl w:val="0"/>
        <w:numPr>
          <w:ilvl w:val="1"/>
          <w:numId w:val="9"/>
        </w:numPr>
        <w:spacing w:before="20" w:line="240" w:lineRule="auto"/>
        <w:ind w:left="0"/>
        <w:jc w:val="both"/>
        <w:rPr>
          <w:b/>
        </w:rPr>
      </w:pPr>
      <w:r w:rsidRPr="00F75385">
        <w:rPr>
          <w:b/>
        </w:rPr>
        <w:t>Das condições do pagamento:</w:t>
      </w:r>
    </w:p>
    <w:p w14:paraId="0760D4A9" w14:textId="77777777" w:rsidR="00127C49" w:rsidRPr="00F75385" w:rsidRDefault="00127C49" w:rsidP="00127C49">
      <w:pPr>
        <w:widowControl w:val="0"/>
        <w:spacing w:before="20" w:line="240" w:lineRule="auto"/>
        <w:jc w:val="both"/>
        <w:rPr>
          <w:b/>
        </w:rPr>
      </w:pPr>
    </w:p>
    <w:p w14:paraId="28CAFB70" w14:textId="71FE5921" w:rsidR="00127C49" w:rsidRPr="00F75385" w:rsidRDefault="00127C49" w:rsidP="00127C49">
      <w:pPr>
        <w:widowControl w:val="0"/>
        <w:numPr>
          <w:ilvl w:val="2"/>
          <w:numId w:val="9"/>
        </w:numPr>
        <w:spacing w:before="20" w:line="240" w:lineRule="auto"/>
        <w:jc w:val="both"/>
        <w:rPr>
          <w:b/>
        </w:rPr>
      </w:pPr>
      <w:r w:rsidRPr="00F75385">
        <w:t>O pagamento será efetuado</w:t>
      </w:r>
      <w:r w:rsidR="00814885">
        <w:t xml:space="preserve">, após cada perícia </w:t>
      </w:r>
      <w:r w:rsidR="00C57629">
        <w:t xml:space="preserve">realizada, </w:t>
      </w:r>
      <w:r w:rsidR="00C57629" w:rsidRPr="00F75385">
        <w:t>mediante</w:t>
      </w:r>
      <w:r w:rsidRPr="00F75385">
        <w:t xml:space="preserve"> crédito em conta corrente, conforme indicação da contratada no documento fiscal, por intermédio de ordem bancária, de acordo com os seguintes prazos:</w:t>
      </w:r>
    </w:p>
    <w:p w14:paraId="0E1CB954" w14:textId="77777777" w:rsidR="00127C49" w:rsidRPr="00F75385" w:rsidRDefault="00127C49" w:rsidP="00127C49">
      <w:pPr>
        <w:pStyle w:val="PargrafodaLista"/>
        <w:rPr>
          <w:b/>
        </w:rPr>
      </w:pPr>
    </w:p>
    <w:p w14:paraId="7EFE837C" w14:textId="77777777" w:rsidR="00127C49" w:rsidRPr="00F75385" w:rsidRDefault="00127C49" w:rsidP="00127C49">
      <w:pPr>
        <w:widowControl w:val="0"/>
        <w:numPr>
          <w:ilvl w:val="3"/>
          <w:numId w:val="9"/>
        </w:numPr>
        <w:spacing w:before="20" w:line="240" w:lineRule="auto"/>
        <w:jc w:val="both"/>
        <w:rPr>
          <w:b/>
        </w:rPr>
      </w:pPr>
      <w:bookmarkStart w:id="15" w:name="_Ref150260467"/>
      <w:r w:rsidRPr="00F75385">
        <w:t>O prazo para atestado da Nota Fiscal é de até 10 (dez) dias úteis a partir do aceite da mesma pelo gestor da contratação, a qual deverá ser enviada pela empresa somente após cumpridas todas as exigências constantes neste edital e demais anexos.</w:t>
      </w:r>
      <w:bookmarkEnd w:id="15"/>
    </w:p>
    <w:p w14:paraId="05072031" w14:textId="77777777" w:rsidR="00127C49" w:rsidRPr="00F75385" w:rsidRDefault="00127C49" w:rsidP="00127C49">
      <w:pPr>
        <w:widowControl w:val="0"/>
        <w:spacing w:before="20" w:line="240" w:lineRule="auto"/>
        <w:ind w:left="2551"/>
        <w:jc w:val="both"/>
        <w:rPr>
          <w:b/>
        </w:rPr>
      </w:pPr>
    </w:p>
    <w:p w14:paraId="7D6A99E4" w14:textId="77777777" w:rsidR="00127C49" w:rsidRPr="00F75385" w:rsidRDefault="00127C49" w:rsidP="00127C49">
      <w:pPr>
        <w:widowControl w:val="0"/>
        <w:numPr>
          <w:ilvl w:val="3"/>
          <w:numId w:val="9"/>
        </w:numPr>
        <w:spacing w:before="20" w:line="240" w:lineRule="auto"/>
        <w:jc w:val="both"/>
        <w:rPr>
          <w:b/>
        </w:rPr>
      </w:pPr>
      <w:bookmarkStart w:id="16" w:name="_Ref150260493"/>
      <w:r w:rsidRPr="00F75385">
        <w:t>O prazo para pagamento da Nota Fiscal é de 10 (dez) dias úteis após o atestado da mesma pelo fiscal designado para a contratação.</w:t>
      </w:r>
      <w:bookmarkEnd w:id="16"/>
    </w:p>
    <w:p w14:paraId="7D9EB277" w14:textId="77777777" w:rsidR="00127C49" w:rsidRPr="00F75385" w:rsidRDefault="00127C49" w:rsidP="00127C49">
      <w:pPr>
        <w:pStyle w:val="PargrafodaLista"/>
        <w:rPr>
          <w:b/>
        </w:rPr>
      </w:pPr>
    </w:p>
    <w:p w14:paraId="4C317C23" w14:textId="77777777" w:rsidR="00127C49" w:rsidRPr="00F75385" w:rsidRDefault="00127C49" w:rsidP="00127C49">
      <w:pPr>
        <w:widowControl w:val="0"/>
        <w:numPr>
          <w:ilvl w:val="3"/>
          <w:numId w:val="9"/>
        </w:numPr>
        <w:spacing w:before="20" w:line="240" w:lineRule="auto"/>
        <w:jc w:val="both"/>
        <w:rPr>
          <w:b/>
        </w:rPr>
      </w:pPr>
      <w:r w:rsidRPr="00F75385">
        <w:t xml:space="preserve">Para as contratações decorrentes de despesas cujos valores não ultrapassem o limite de que trata o inciso II do art. 75 da Lei nº 14.133, de 2021, os prazos previstos nos itens </w:t>
      </w:r>
      <w:r w:rsidRPr="00F75385">
        <w:fldChar w:fldCharType="begin"/>
      </w:r>
      <w:r w:rsidRPr="00F75385">
        <w:instrText xml:space="preserve"> REF _Ref150260467 \r \h </w:instrText>
      </w:r>
      <w:r>
        <w:instrText xml:space="preserve"> \* MERGEFORMAT </w:instrText>
      </w:r>
      <w:r w:rsidRPr="00F75385">
        <w:fldChar w:fldCharType="separate"/>
      </w:r>
      <w:r w:rsidR="00AC4DC1">
        <w:t>11.2.1.1</w:t>
      </w:r>
      <w:r w:rsidRPr="00F75385">
        <w:fldChar w:fldCharType="end"/>
      </w:r>
      <w:r w:rsidRPr="00F75385">
        <w:t xml:space="preserve"> e </w:t>
      </w:r>
      <w:r w:rsidRPr="00F75385">
        <w:fldChar w:fldCharType="begin"/>
      </w:r>
      <w:r w:rsidRPr="00F75385">
        <w:instrText xml:space="preserve"> REF _Ref150260493 \r \h </w:instrText>
      </w:r>
      <w:r>
        <w:instrText xml:space="preserve"> \* MERGEFORMAT </w:instrText>
      </w:r>
      <w:r w:rsidRPr="00F75385">
        <w:fldChar w:fldCharType="separate"/>
      </w:r>
      <w:r w:rsidR="00AC4DC1">
        <w:t>11.2.1.2</w:t>
      </w:r>
      <w:r w:rsidRPr="00F75385">
        <w:fldChar w:fldCharType="end"/>
      </w:r>
      <w:r w:rsidRPr="00F75385">
        <w:t xml:space="preserve"> serão reduzidos para 5 (cinco) dias úteis.</w:t>
      </w:r>
    </w:p>
    <w:p w14:paraId="21741CC3" w14:textId="77777777" w:rsidR="00127C49" w:rsidRPr="00F75385" w:rsidRDefault="00127C49" w:rsidP="00127C49">
      <w:pPr>
        <w:pStyle w:val="PargrafodaLista"/>
        <w:rPr>
          <w:b/>
        </w:rPr>
      </w:pPr>
    </w:p>
    <w:p w14:paraId="7E803AB4" w14:textId="3180E052" w:rsidR="00127C49" w:rsidRPr="00F75385" w:rsidRDefault="00127C49" w:rsidP="00127C49">
      <w:pPr>
        <w:widowControl w:val="0"/>
        <w:numPr>
          <w:ilvl w:val="3"/>
          <w:numId w:val="9"/>
        </w:numPr>
        <w:spacing w:before="20" w:line="240" w:lineRule="auto"/>
        <w:jc w:val="both"/>
        <w:rPr>
          <w:b/>
        </w:rPr>
      </w:pPr>
      <w:r w:rsidRPr="00F75385">
        <w:t xml:space="preserve">A Nota Fiscal/Fatura apresentada em desacordo com o estabelecido será devolvida, e nesse caso, o prazo previsto </w:t>
      </w:r>
      <w:r w:rsidR="000D7C43" w:rsidRPr="00F75385">
        <w:t>no</w:t>
      </w:r>
      <w:r w:rsidR="000D7C43">
        <w:t xml:space="preserve"> ite</w:t>
      </w:r>
      <w:r w:rsidR="00777382">
        <w:t>m</w:t>
      </w:r>
      <w:r w:rsidRPr="00F75385">
        <w:t xml:space="preserve"> acima será suspenso e somente será reiniciada a contagem a partir da respectiva regularização.</w:t>
      </w:r>
    </w:p>
    <w:p w14:paraId="185911BD" w14:textId="77777777" w:rsidR="00127C49" w:rsidRPr="00F75385" w:rsidRDefault="00127C49" w:rsidP="00127C49">
      <w:pPr>
        <w:pStyle w:val="PargrafodaLista"/>
        <w:rPr>
          <w:b/>
        </w:rPr>
      </w:pPr>
    </w:p>
    <w:p w14:paraId="2246AA20" w14:textId="6B604219" w:rsidR="00127C49" w:rsidRPr="00E73B51" w:rsidRDefault="00127C49" w:rsidP="00127C49">
      <w:pPr>
        <w:widowControl w:val="0"/>
        <w:numPr>
          <w:ilvl w:val="3"/>
          <w:numId w:val="9"/>
        </w:numPr>
        <w:spacing w:before="20" w:line="240" w:lineRule="auto"/>
        <w:jc w:val="both"/>
        <w:rPr>
          <w:b/>
        </w:rPr>
      </w:pPr>
      <w:r w:rsidRPr="00F75385">
        <w:t>O gestor da contratação do TRE/PR procederá à conferência dos requisitos da Nota Fiscal/Fatura, que deverá estar de acordo com as descrições contidas na nota de empenho e n</w:t>
      </w:r>
      <w:r w:rsidR="00E73B51">
        <w:t>este capítulo</w:t>
      </w:r>
      <w:r w:rsidRPr="00F75385">
        <w:t>, bem como apresentar o mesmo número de CNPJ</w:t>
      </w:r>
      <w:r w:rsidR="00E73B51">
        <w:t xml:space="preserve">/CPF </w:t>
      </w:r>
      <w:r w:rsidRPr="00F75385">
        <w:t xml:space="preserve"> </w:t>
      </w:r>
      <w:r w:rsidR="00E73B51">
        <w:t>credenciado.</w:t>
      </w:r>
    </w:p>
    <w:p w14:paraId="0BF95017" w14:textId="77777777" w:rsidR="00127C49" w:rsidRPr="00F75385" w:rsidRDefault="00127C49" w:rsidP="00127C49">
      <w:pPr>
        <w:widowControl w:val="0"/>
        <w:numPr>
          <w:ilvl w:val="3"/>
          <w:numId w:val="9"/>
        </w:numPr>
        <w:spacing w:before="20" w:line="240" w:lineRule="auto"/>
        <w:jc w:val="both"/>
        <w:rPr>
          <w:b/>
        </w:rPr>
      </w:pPr>
      <w:r w:rsidRPr="00F75385">
        <w:t>Da correção monetária: na ocorrência de eventuais atrasos de pagamento e, desde que a Contratada não tenha concorrido para tanto, serão devidos encargos moratórios pelo TRE/PR, entre a data prevista para o pagamento e a do efetivo pagamento, mediante solicitação formal do interessado, que serão calculados por meio da aplicação da fórmula EM = I x N x VP, onde:</w:t>
      </w:r>
    </w:p>
    <w:p w14:paraId="76823A40" w14:textId="77777777" w:rsidR="00127C49" w:rsidRPr="00F75385" w:rsidRDefault="00127C49" w:rsidP="00127C49">
      <w:pPr>
        <w:pStyle w:val="PargrafodaLista"/>
        <w:tabs>
          <w:tab w:val="left" w:pos="821"/>
          <w:tab w:val="left" w:pos="851"/>
          <w:tab w:val="left" w:pos="993"/>
        </w:tabs>
        <w:spacing w:line="360" w:lineRule="auto"/>
        <w:ind w:left="0" w:right="113"/>
        <w:jc w:val="both"/>
      </w:pPr>
      <w:r w:rsidRPr="00F75385">
        <w:t>EM = Encargos moratórios;</w:t>
      </w:r>
    </w:p>
    <w:p w14:paraId="7D01966B" w14:textId="77777777" w:rsidR="00127C49" w:rsidRPr="00F75385" w:rsidRDefault="00127C49" w:rsidP="00127C49">
      <w:pPr>
        <w:pStyle w:val="PargrafodaLista"/>
        <w:tabs>
          <w:tab w:val="left" w:pos="821"/>
          <w:tab w:val="left" w:pos="851"/>
          <w:tab w:val="left" w:pos="993"/>
        </w:tabs>
        <w:spacing w:line="360" w:lineRule="auto"/>
        <w:ind w:left="0" w:right="113"/>
        <w:jc w:val="both"/>
      </w:pPr>
      <w:r w:rsidRPr="00F75385">
        <w:t>N = Número de dias entre a data prevista para o pagamento e a do efetivo pagamento;</w:t>
      </w:r>
    </w:p>
    <w:p w14:paraId="40F479BD" w14:textId="77777777" w:rsidR="00127C49" w:rsidRPr="00F75385" w:rsidRDefault="00127C49" w:rsidP="00127C49">
      <w:pPr>
        <w:pStyle w:val="PargrafodaLista"/>
        <w:tabs>
          <w:tab w:val="left" w:pos="821"/>
          <w:tab w:val="left" w:pos="851"/>
          <w:tab w:val="left" w:pos="993"/>
        </w:tabs>
        <w:spacing w:line="360" w:lineRule="auto"/>
        <w:ind w:left="0" w:right="113"/>
        <w:jc w:val="both"/>
      </w:pPr>
      <w:r w:rsidRPr="00F75385">
        <w:t>VP = Valor da parcela em atraso</w:t>
      </w:r>
    </w:p>
    <w:p w14:paraId="7DEF0CAA" w14:textId="77777777" w:rsidR="00127C49" w:rsidRPr="00F75385" w:rsidRDefault="00127C49" w:rsidP="00127C49">
      <w:pPr>
        <w:pStyle w:val="PargrafodaLista"/>
        <w:tabs>
          <w:tab w:val="left" w:pos="821"/>
          <w:tab w:val="left" w:pos="851"/>
          <w:tab w:val="left" w:pos="993"/>
        </w:tabs>
        <w:spacing w:line="360" w:lineRule="auto"/>
        <w:ind w:left="0" w:right="113"/>
        <w:jc w:val="both"/>
      </w:pPr>
      <w:r w:rsidRPr="00F75385">
        <w:t>I = Índice de compensação financeira = 0,00016438, assim apurado:</w:t>
      </w:r>
    </w:p>
    <w:p w14:paraId="56C5E120" w14:textId="77777777" w:rsidR="00127C49" w:rsidRPr="00F75385" w:rsidRDefault="00127C49" w:rsidP="00127C49">
      <w:pPr>
        <w:pStyle w:val="PargrafodaLista"/>
        <w:tabs>
          <w:tab w:val="left" w:pos="821"/>
          <w:tab w:val="left" w:pos="851"/>
          <w:tab w:val="left" w:pos="993"/>
        </w:tabs>
        <w:spacing w:line="360" w:lineRule="auto"/>
        <w:ind w:left="0" w:right="113"/>
        <w:jc w:val="both"/>
      </w:pPr>
      <w:r w:rsidRPr="00F75385">
        <w:t>I = i/365 (onde i = taxa percentual anual no valor de 6%);</w:t>
      </w:r>
    </w:p>
    <w:p w14:paraId="005A5CC6" w14:textId="77777777" w:rsidR="00127C49" w:rsidRPr="00F75385" w:rsidRDefault="00127C49" w:rsidP="00127C49">
      <w:pPr>
        <w:pStyle w:val="PargrafodaLista"/>
        <w:widowControl w:val="0"/>
        <w:spacing w:before="20" w:line="240" w:lineRule="auto"/>
        <w:ind w:left="0"/>
        <w:jc w:val="both"/>
        <w:rPr>
          <w:b/>
        </w:rPr>
      </w:pPr>
      <w:r w:rsidRPr="00F75385">
        <w:t>I = (6/100)/365</w:t>
      </w:r>
    </w:p>
    <w:p w14:paraId="25A5CABC" w14:textId="77777777" w:rsidR="00127C49" w:rsidRPr="00F75385" w:rsidRDefault="00127C49" w:rsidP="00127C49">
      <w:pPr>
        <w:pStyle w:val="PargrafodaLista"/>
        <w:rPr>
          <w:b/>
        </w:rPr>
      </w:pPr>
    </w:p>
    <w:p w14:paraId="645F479E" w14:textId="77777777" w:rsidR="00127C49" w:rsidRPr="00F75385" w:rsidRDefault="00127C49" w:rsidP="00127C49">
      <w:pPr>
        <w:widowControl w:val="0"/>
        <w:numPr>
          <w:ilvl w:val="3"/>
          <w:numId w:val="9"/>
        </w:numPr>
        <w:spacing w:before="20" w:line="240" w:lineRule="auto"/>
        <w:jc w:val="both"/>
        <w:rPr>
          <w:b/>
        </w:rPr>
      </w:pPr>
      <w:r w:rsidRPr="00F75385">
        <w:t>Será considerado como data do pagamento o dia em que constar como emitida a ordem bancária para pagamento.</w:t>
      </w:r>
    </w:p>
    <w:p w14:paraId="364B5EE7" w14:textId="77777777" w:rsidR="00127C49" w:rsidRPr="00F75385" w:rsidRDefault="00127C49" w:rsidP="00127C49">
      <w:pPr>
        <w:widowControl w:val="0"/>
        <w:spacing w:before="20" w:line="240" w:lineRule="auto"/>
        <w:ind w:left="2551"/>
        <w:jc w:val="both"/>
        <w:rPr>
          <w:b/>
        </w:rPr>
      </w:pPr>
    </w:p>
    <w:p w14:paraId="048489FB" w14:textId="77777777" w:rsidR="00127C49" w:rsidRPr="00F75385" w:rsidRDefault="00127C49" w:rsidP="00127C49">
      <w:pPr>
        <w:widowControl w:val="0"/>
        <w:numPr>
          <w:ilvl w:val="2"/>
          <w:numId w:val="9"/>
        </w:numPr>
        <w:spacing w:before="20" w:line="240" w:lineRule="auto"/>
        <w:jc w:val="both"/>
        <w:rPr>
          <w:b/>
        </w:rPr>
      </w:pPr>
      <w:r w:rsidRPr="00F75385">
        <w:t xml:space="preserve">Havendo erro na apresentação do documento fiscal ou dos documentos pertinentes à contratação, ou ainda, circunstância que impeça a liquidação da despesa, o pagamento ficará pendente até que a Contratada providencie as medidas saneadoras. Nessa hipótese, o prazo para pagamento iniciar-se-á após a regularização da </w:t>
      </w:r>
      <w:r w:rsidRPr="00F75385">
        <w:lastRenderedPageBreak/>
        <w:t>situação, não acarretando qualquer ônus para o Contratante.</w:t>
      </w:r>
    </w:p>
    <w:p w14:paraId="6BAE0F4A" w14:textId="77777777" w:rsidR="00127C49" w:rsidRPr="00F75385" w:rsidRDefault="00127C49" w:rsidP="00127C49">
      <w:pPr>
        <w:widowControl w:val="0"/>
        <w:spacing w:before="20" w:line="240" w:lineRule="auto"/>
        <w:ind w:left="2551"/>
        <w:jc w:val="both"/>
        <w:rPr>
          <w:b/>
        </w:rPr>
      </w:pPr>
    </w:p>
    <w:p w14:paraId="0F8D7110" w14:textId="1F99C813" w:rsidR="00127C49" w:rsidRPr="00F75385" w:rsidRDefault="00127C49" w:rsidP="00127C49">
      <w:pPr>
        <w:widowControl w:val="0"/>
        <w:numPr>
          <w:ilvl w:val="2"/>
          <w:numId w:val="9"/>
        </w:numPr>
        <w:spacing w:before="20" w:line="240" w:lineRule="auto"/>
        <w:jc w:val="both"/>
        <w:rPr>
          <w:b/>
        </w:rPr>
      </w:pPr>
      <w:r w:rsidRPr="00F75385">
        <w:t xml:space="preserve">O TRE-PR, observados os princípios do contraditório e da ampla defesa, poderá deduzir, do montante a pagar à Contratada, acréscimos decorrentes de mora </w:t>
      </w:r>
      <w:r w:rsidRPr="00CE7CFC">
        <w:t xml:space="preserve">no recolhimento de tributos/contribuições, bem como de multa decorrente de previsão deste </w:t>
      </w:r>
      <w:r w:rsidR="000D7C43" w:rsidRPr="00CE7CFC">
        <w:t>edital</w:t>
      </w:r>
      <w:r w:rsidRPr="00CE7CFC">
        <w:t xml:space="preserve"> e/</w:t>
      </w:r>
      <w:r w:rsidRPr="00F75385">
        <w:t>ou anexo(s).</w:t>
      </w:r>
    </w:p>
    <w:p w14:paraId="40372AEF" w14:textId="77777777" w:rsidR="00127C49" w:rsidRPr="00F75385" w:rsidRDefault="00127C49" w:rsidP="00127C49">
      <w:pPr>
        <w:pStyle w:val="PargrafodaLista"/>
        <w:rPr>
          <w:b/>
        </w:rPr>
      </w:pPr>
    </w:p>
    <w:p w14:paraId="1F76EE8A" w14:textId="77777777" w:rsidR="00127C49" w:rsidRPr="00F75385" w:rsidRDefault="00127C49" w:rsidP="00127C49">
      <w:pPr>
        <w:widowControl w:val="0"/>
        <w:numPr>
          <w:ilvl w:val="1"/>
          <w:numId w:val="9"/>
        </w:numPr>
        <w:spacing w:before="20" w:line="240" w:lineRule="auto"/>
        <w:ind w:left="0"/>
        <w:jc w:val="both"/>
        <w:rPr>
          <w:b/>
        </w:rPr>
      </w:pPr>
      <w:r w:rsidRPr="00F75385">
        <w:rPr>
          <w:b/>
        </w:rPr>
        <w:t>Da regularidade fiscal:</w:t>
      </w:r>
    </w:p>
    <w:p w14:paraId="30A9E433" w14:textId="77777777" w:rsidR="00127C49" w:rsidRPr="00F75385" w:rsidRDefault="00127C49" w:rsidP="00127C49">
      <w:pPr>
        <w:widowControl w:val="0"/>
        <w:spacing w:before="20" w:line="240" w:lineRule="auto"/>
        <w:ind w:left="2551"/>
        <w:jc w:val="both"/>
        <w:rPr>
          <w:b/>
        </w:rPr>
      </w:pPr>
    </w:p>
    <w:p w14:paraId="00A4379F" w14:textId="77777777" w:rsidR="00127C49" w:rsidRPr="00F75385" w:rsidRDefault="00127C49" w:rsidP="00127C49">
      <w:pPr>
        <w:widowControl w:val="0"/>
        <w:numPr>
          <w:ilvl w:val="2"/>
          <w:numId w:val="9"/>
        </w:numPr>
        <w:spacing w:before="20" w:line="240" w:lineRule="auto"/>
        <w:jc w:val="both"/>
        <w:rPr>
          <w:b/>
        </w:rPr>
      </w:pPr>
      <w:r w:rsidRPr="00F75385">
        <w:t>Todo e qualquer pagamento, decorrente da presente contratação, será precedido de verificação, por parte do TRE/PR, da regularidade fiscal da Contratada em vigor na data do pagamento.</w:t>
      </w:r>
    </w:p>
    <w:p w14:paraId="36F67FFE" w14:textId="77777777" w:rsidR="00127C49" w:rsidRPr="00F75385" w:rsidRDefault="00127C49" w:rsidP="00127C49">
      <w:pPr>
        <w:widowControl w:val="0"/>
        <w:spacing w:before="20" w:line="240" w:lineRule="auto"/>
        <w:ind w:left="2551"/>
        <w:jc w:val="both"/>
        <w:rPr>
          <w:b/>
        </w:rPr>
      </w:pPr>
    </w:p>
    <w:p w14:paraId="2998F3B7" w14:textId="77777777" w:rsidR="00127C49" w:rsidRPr="00F75385" w:rsidRDefault="00127C49" w:rsidP="00127C49">
      <w:pPr>
        <w:widowControl w:val="0"/>
        <w:numPr>
          <w:ilvl w:val="3"/>
          <w:numId w:val="9"/>
        </w:numPr>
        <w:spacing w:before="20" w:line="240" w:lineRule="auto"/>
        <w:jc w:val="both"/>
        <w:rPr>
          <w:b/>
        </w:rPr>
      </w:pPr>
      <w:r w:rsidRPr="00F75385">
        <w:t>A Contratada, inadimplente quanto à regularidade fiscal, estará sujeita à abertura de processo administrativo pelo Gestor da contratação do TRE/PR, visando à regularização.</w:t>
      </w:r>
    </w:p>
    <w:p w14:paraId="6BCA7A83" w14:textId="77777777" w:rsidR="00127C49" w:rsidRPr="00F75385" w:rsidRDefault="00127C49" w:rsidP="00127C49">
      <w:pPr>
        <w:widowControl w:val="0"/>
        <w:numPr>
          <w:ilvl w:val="3"/>
          <w:numId w:val="9"/>
        </w:numPr>
        <w:spacing w:before="20" w:line="240" w:lineRule="auto"/>
        <w:jc w:val="both"/>
        <w:rPr>
          <w:b/>
        </w:rPr>
      </w:pPr>
      <w:r w:rsidRPr="00F75385">
        <w:t>A regularidade de que trata o subitem anterior poderá ser verificada:</w:t>
      </w:r>
    </w:p>
    <w:p w14:paraId="51CAD4EC" w14:textId="77777777" w:rsidR="00127C49" w:rsidRPr="00F75385" w:rsidRDefault="00127C49" w:rsidP="00127C49">
      <w:pPr>
        <w:widowControl w:val="0"/>
        <w:spacing w:before="20" w:line="240" w:lineRule="auto"/>
        <w:jc w:val="both"/>
        <w:rPr>
          <w:b/>
        </w:rPr>
      </w:pPr>
    </w:p>
    <w:p w14:paraId="6D5739C6" w14:textId="77777777" w:rsidR="00127C49" w:rsidRPr="00F75385" w:rsidRDefault="00127C49" w:rsidP="00127C49">
      <w:pPr>
        <w:widowControl w:val="0"/>
        <w:numPr>
          <w:ilvl w:val="0"/>
          <w:numId w:val="23"/>
        </w:numPr>
        <w:tabs>
          <w:tab w:val="left" w:pos="426"/>
          <w:tab w:val="left" w:pos="851"/>
          <w:tab w:val="left" w:pos="993"/>
        </w:tabs>
        <w:spacing w:line="360" w:lineRule="auto"/>
        <w:ind w:left="0" w:right="113" w:firstLine="0"/>
        <w:jc w:val="both"/>
      </w:pPr>
      <w:r w:rsidRPr="00F75385">
        <w:t>Por meio de consulta on-line no Sistema de Cadastramento Unificado de Fornecedores - SICAF e/ou;</w:t>
      </w:r>
    </w:p>
    <w:p w14:paraId="46504B2E" w14:textId="77777777" w:rsidR="00127C49" w:rsidRPr="00F75385" w:rsidRDefault="00127C49" w:rsidP="00127C49">
      <w:pPr>
        <w:widowControl w:val="0"/>
        <w:numPr>
          <w:ilvl w:val="0"/>
          <w:numId w:val="23"/>
        </w:numPr>
        <w:tabs>
          <w:tab w:val="left" w:pos="426"/>
          <w:tab w:val="left" w:pos="851"/>
          <w:tab w:val="left" w:pos="993"/>
        </w:tabs>
        <w:spacing w:line="360" w:lineRule="auto"/>
        <w:ind w:left="0" w:right="113" w:firstLine="0"/>
        <w:jc w:val="both"/>
      </w:pPr>
      <w:r w:rsidRPr="00F75385">
        <w:t>Por meio de consulta aos sites oficiais e/ou;</w:t>
      </w:r>
    </w:p>
    <w:p w14:paraId="1160ED12" w14:textId="77777777" w:rsidR="00127C49" w:rsidRPr="00F75385" w:rsidRDefault="00127C49" w:rsidP="00127C49">
      <w:pPr>
        <w:widowControl w:val="0"/>
        <w:numPr>
          <w:ilvl w:val="0"/>
          <w:numId w:val="23"/>
        </w:numPr>
        <w:tabs>
          <w:tab w:val="left" w:pos="426"/>
          <w:tab w:val="left" w:pos="851"/>
          <w:tab w:val="left" w:pos="993"/>
        </w:tabs>
        <w:spacing w:line="360" w:lineRule="auto"/>
        <w:ind w:left="0" w:right="113" w:firstLine="0"/>
        <w:jc w:val="both"/>
      </w:pPr>
      <w:r w:rsidRPr="00F75385">
        <w:t>Por meio da apresentação de documentação, pela Contratada, anexada ao documento fiscal.</w:t>
      </w:r>
    </w:p>
    <w:p w14:paraId="4E737858" w14:textId="77777777" w:rsidR="00127C49" w:rsidRPr="00F75385" w:rsidRDefault="00127C49" w:rsidP="00127C49">
      <w:pPr>
        <w:widowControl w:val="0"/>
        <w:spacing w:before="20" w:line="240" w:lineRule="auto"/>
        <w:ind w:left="2551"/>
        <w:jc w:val="both"/>
        <w:rPr>
          <w:b/>
        </w:rPr>
      </w:pPr>
    </w:p>
    <w:p w14:paraId="3EDCB9A3" w14:textId="77777777" w:rsidR="00127C49" w:rsidRPr="00F75385" w:rsidRDefault="00127C49" w:rsidP="00127C49">
      <w:pPr>
        <w:widowControl w:val="0"/>
        <w:numPr>
          <w:ilvl w:val="3"/>
          <w:numId w:val="9"/>
        </w:numPr>
        <w:spacing w:before="20" w:line="240" w:lineRule="auto"/>
        <w:jc w:val="both"/>
        <w:rPr>
          <w:b/>
        </w:rPr>
      </w:pPr>
      <w:r w:rsidRPr="00F75385">
        <w:t>O resultado das consultas, de que trata as alíneas acima, serão realizadas pelo setor financeiro responsável e deverão constar do processo de pagamento.</w:t>
      </w:r>
    </w:p>
    <w:p w14:paraId="34CA6ABF" w14:textId="77777777" w:rsidR="00127C49" w:rsidRPr="00F75385" w:rsidRDefault="00127C49" w:rsidP="00127C49">
      <w:pPr>
        <w:widowControl w:val="0"/>
        <w:spacing w:before="20" w:line="240" w:lineRule="auto"/>
        <w:jc w:val="both"/>
        <w:rPr>
          <w:b/>
        </w:rPr>
      </w:pPr>
    </w:p>
    <w:p w14:paraId="546DF4A2" w14:textId="77777777" w:rsidR="00127C49" w:rsidRPr="00F75385" w:rsidRDefault="00127C49" w:rsidP="00127C49">
      <w:pPr>
        <w:widowControl w:val="0"/>
        <w:numPr>
          <w:ilvl w:val="1"/>
          <w:numId w:val="9"/>
        </w:numPr>
        <w:spacing w:before="20" w:line="240" w:lineRule="auto"/>
        <w:ind w:left="0"/>
        <w:jc w:val="both"/>
      </w:pPr>
      <w:r w:rsidRPr="00F75385">
        <w:rPr>
          <w:b/>
        </w:rPr>
        <w:t>Da substituição tributária:</w:t>
      </w:r>
      <w:r w:rsidRPr="00F75385">
        <w:t xml:space="preserve"> O pagamento a ser efetuado em favor da CONTRATADA estará sujeito à retenção na fonte, de todo e qualquer tributo, de acordo com os normativos legais que incidirem sobre o objeto.   </w:t>
      </w:r>
    </w:p>
    <w:p w14:paraId="194EBD20" w14:textId="77777777" w:rsidR="00127C49" w:rsidRPr="00F75385" w:rsidRDefault="00127C49" w:rsidP="00127C49">
      <w:pPr>
        <w:widowControl w:val="0"/>
        <w:spacing w:before="20" w:line="240" w:lineRule="auto"/>
        <w:jc w:val="both"/>
      </w:pPr>
    </w:p>
    <w:p w14:paraId="7CBA3908" w14:textId="77777777" w:rsidR="00127C49" w:rsidRPr="00F75385" w:rsidRDefault="00127C49" w:rsidP="00127C49">
      <w:pPr>
        <w:widowControl w:val="0"/>
        <w:numPr>
          <w:ilvl w:val="1"/>
          <w:numId w:val="9"/>
        </w:numPr>
        <w:spacing w:before="20" w:line="240" w:lineRule="auto"/>
        <w:ind w:left="0"/>
        <w:jc w:val="both"/>
      </w:pPr>
      <w:r w:rsidRPr="00F75385">
        <w:rPr>
          <w:b/>
        </w:rPr>
        <w:t>DO REAJUSTE:</w:t>
      </w:r>
    </w:p>
    <w:p w14:paraId="0F2AE1E5" w14:textId="77777777" w:rsidR="00127C49" w:rsidRPr="00F75385" w:rsidRDefault="00127C49" w:rsidP="00127C49">
      <w:pPr>
        <w:pStyle w:val="PargrafodaLista"/>
      </w:pPr>
    </w:p>
    <w:p w14:paraId="7B28B693" w14:textId="793B6BBF" w:rsidR="00127C49" w:rsidRPr="00454DD6" w:rsidRDefault="00F44BAD" w:rsidP="00127C49">
      <w:pPr>
        <w:widowControl w:val="0"/>
        <w:numPr>
          <w:ilvl w:val="2"/>
          <w:numId w:val="9"/>
        </w:numPr>
        <w:spacing w:before="20" w:line="240" w:lineRule="auto"/>
        <w:jc w:val="both"/>
      </w:pPr>
      <w:r w:rsidRPr="00454DD6">
        <w:t>Os preços inicialmente registrados são fixos e irreajustáveis no prazo de um ano contado da data do orçamento estimado, em 30/09/2024</w:t>
      </w:r>
      <w:r w:rsidR="00127C49" w:rsidRPr="00454DD6">
        <w:t>.</w:t>
      </w:r>
    </w:p>
    <w:p w14:paraId="63F121EE" w14:textId="77777777" w:rsidR="00127C49" w:rsidRPr="00454DD6" w:rsidRDefault="00127C49" w:rsidP="00127C49">
      <w:pPr>
        <w:widowControl w:val="0"/>
        <w:spacing w:before="20" w:line="240" w:lineRule="auto"/>
        <w:ind w:left="2551"/>
        <w:jc w:val="both"/>
      </w:pPr>
    </w:p>
    <w:p w14:paraId="3BF5669A" w14:textId="619B44F0" w:rsidR="00FC142E" w:rsidRPr="00454DD6" w:rsidRDefault="00454DD6" w:rsidP="00127C49">
      <w:pPr>
        <w:widowControl w:val="0"/>
        <w:numPr>
          <w:ilvl w:val="1"/>
          <w:numId w:val="9"/>
        </w:numPr>
        <w:spacing w:before="20" w:line="240" w:lineRule="auto"/>
        <w:jc w:val="both"/>
      </w:pPr>
      <w:r w:rsidRPr="00454DD6">
        <w:t>Após o interregno de um ano, os preços iniciais serão reajustados anualmente, mediante a aplicação, pelo contratante, do índice IPCA subitem 6201002, editado pelo Sistema Nacional de Índices de Preços ao Consumidor – SNIPC</w:t>
      </w:r>
      <w:r w:rsidR="00FC142E" w:rsidRPr="00454DD6">
        <w:t>.</w:t>
      </w:r>
    </w:p>
    <w:p w14:paraId="2A8AB739" w14:textId="77777777" w:rsidR="00FC142E" w:rsidRPr="00410A22" w:rsidRDefault="00FC142E" w:rsidP="00FC142E">
      <w:pPr>
        <w:widowControl w:val="0"/>
        <w:spacing w:before="20" w:line="240" w:lineRule="auto"/>
        <w:jc w:val="both"/>
        <w:rPr>
          <w:b/>
        </w:rPr>
      </w:pPr>
    </w:p>
    <w:p w14:paraId="36D26801" w14:textId="77777777" w:rsidR="00F1269E" w:rsidRPr="00F75385" w:rsidRDefault="00F1269E">
      <w:pPr>
        <w:widowControl w:val="0"/>
        <w:spacing w:before="20" w:line="240" w:lineRule="auto"/>
        <w:jc w:val="both"/>
      </w:pPr>
    </w:p>
    <w:p w14:paraId="40ECAFA0" w14:textId="280AE040" w:rsidR="00F1269E" w:rsidRPr="00F75385" w:rsidRDefault="000C0BC3">
      <w:pPr>
        <w:widowControl w:val="0"/>
        <w:numPr>
          <w:ilvl w:val="0"/>
          <w:numId w:val="9"/>
        </w:numPr>
        <w:shd w:val="clear" w:color="auto" w:fill="E6E6E6"/>
        <w:spacing w:before="20" w:line="240" w:lineRule="auto"/>
        <w:jc w:val="center"/>
        <w:rPr>
          <w:b/>
        </w:rPr>
      </w:pPr>
      <w:r w:rsidRPr="00F75385">
        <w:rPr>
          <w:b/>
        </w:rPr>
        <w:t> </w:t>
      </w:r>
      <w:r w:rsidR="00CE6B43">
        <w:rPr>
          <w:b/>
        </w:rPr>
        <w:t>DISPOSIÇÕES GERAIS</w:t>
      </w:r>
    </w:p>
    <w:p w14:paraId="531A6EFB" w14:textId="77777777" w:rsidR="00F1269E" w:rsidRPr="00F75385" w:rsidRDefault="00F1269E">
      <w:pPr>
        <w:widowControl w:val="0"/>
        <w:spacing w:before="20" w:line="240" w:lineRule="auto"/>
        <w:jc w:val="both"/>
        <w:rPr>
          <w:b/>
        </w:rPr>
      </w:pPr>
    </w:p>
    <w:p w14:paraId="76D3768B" w14:textId="46273C0E" w:rsidR="00410A22" w:rsidRPr="007449C3" w:rsidRDefault="00D0243A">
      <w:pPr>
        <w:widowControl w:val="0"/>
        <w:numPr>
          <w:ilvl w:val="1"/>
          <w:numId w:val="9"/>
        </w:numPr>
        <w:spacing w:before="20" w:line="240" w:lineRule="auto"/>
        <w:jc w:val="both"/>
        <w:rPr>
          <w:b/>
        </w:rPr>
      </w:pPr>
      <w:r>
        <w:t>O edital de credenciamento poderá ser anulado a qualquer tempo, em caso de vício de legalidade ou revogado, por motivos de conveniência e de oportunidade da administração.</w:t>
      </w:r>
    </w:p>
    <w:p w14:paraId="5F08FA04" w14:textId="77777777" w:rsidR="007449C3" w:rsidRPr="00555DD4" w:rsidRDefault="007449C3" w:rsidP="007449C3">
      <w:pPr>
        <w:widowControl w:val="0"/>
        <w:spacing w:before="20" w:line="240" w:lineRule="auto"/>
        <w:ind w:left="2551"/>
        <w:jc w:val="both"/>
        <w:rPr>
          <w:b/>
        </w:rPr>
      </w:pPr>
    </w:p>
    <w:p w14:paraId="6A37D267" w14:textId="3E3DE26C" w:rsidR="00555DD4" w:rsidRPr="007449C3" w:rsidRDefault="00555DD4" w:rsidP="00CA789B">
      <w:pPr>
        <w:widowControl w:val="0"/>
        <w:numPr>
          <w:ilvl w:val="2"/>
          <w:numId w:val="9"/>
        </w:numPr>
        <w:spacing w:before="20" w:line="240" w:lineRule="auto"/>
        <w:ind w:left="-142"/>
        <w:jc w:val="both"/>
        <w:rPr>
          <w:b/>
        </w:rPr>
      </w:pPr>
      <w:r>
        <w:t xml:space="preserve">Na hipótese de anulação do </w:t>
      </w:r>
      <w:r w:rsidR="00346543">
        <w:t>edital de</w:t>
      </w:r>
      <w:r>
        <w:t xml:space="preserve"> credenciamento, os termos de </w:t>
      </w:r>
      <w:r w:rsidR="00AF37CA">
        <w:t>credenciamento</w:t>
      </w:r>
      <w:r>
        <w:t xml:space="preserve"> que dele resultarem ficarão sujeitos ao disposto n</w:t>
      </w:r>
      <w:r w:rsidR="00346543">
        <w:t xml:space="preserve">os arts. 147 a 150 da Lei </w:t>
      </w:r>
      <w:r w:rsidR="00346543">
        <w:lastRenderedPageBreak/>
        <w:t>nº 14.133/2021.</w:t>
      </w:r>
    </w:p>
    <w:p w14:paraId="766C5BEB" w14:textId="77777777" w:rsidR="007449C3" w:rsidRPr="0019329F" w:rsidRDefault="007449C3" w:rsidP="007449C3">
      <w:pPr>
        <w:widowControl w:val="0"/>
        <w:spacing w:before="20" w:line="240" w:lineRule="auto"/>
        <w:ind w:left="2551"/>
        <w:jc w:val="both"/>
        <w:rPr>
          <w:b/>
        </w:rPr>
      </w:pPr>
    </w:p>
    <w:p w14:paraId="4BBE4FD4" w14:textId="1343C44C" w:rsidR="0019329F" w:rsidRPr="007449C3" w:rsidRDefault="0019329F" w:rsidP="00CA789B">
      <w:pPr>
        <w:widowControl w:val="0"/>
        <w:numPr>
          <w:ilvl w:val="2"/>
          <w:numId w:val="9"/>
        </w:numPr>
        <w:spacing w:before="20" w:line="240" w:lineRule="auto"/>
        <w:ind w:left="-142"/>
        <w:jc w:val="both"/>
        <w:rPr>
          <w:b/>
        </w:rPr>
      </w:pPr>
      <w:r>
        <w:t>A revogação do edit</w:t>
      </w:r>
      <w:r w:rsidR="00C93740">
        <w:t>al de credenciamento não repercutirá nos Termos de C</w:t>
      </w:r>
      <w:r w:rsidR="00AF37CA">
        <w:t>redenciamento</w:t>
      </w:r>
      <w:r w:rsidR="00C93740">
        <w:t xml:space="preserve"> já celebrados que dele resultarem.</w:t>
      </w:r>
    </w:p>
    <w:p w14:paraId="01053EBF" w14:textId="77777777" w:rsidR="007449C3" w:rsidRDefault="007449C3" w:rsidP="007449C3">
      <w:pPr>
        <w:pStyle w:val="PargrafodaLista"/>
        <w:rPr>
          <w:b/>
        </w:rPr>
      </w:pPr>
    </w:p>
    <w:p w14:paraId="19C60036" w14:textId="57C66E79" w:rsidR="002F7472" w:rsidRPr="000E4C77" w:rsidRDefault="002F7472" w:rsidP="002F7472">
      <w:pPr>
        <w:widowControl w:val="0"/>
        <w:numPr>
          <w:ilvl w:val="1"/>
          <w:numId w:val="9"/>
        </w:numPr>
        <w:spacing w:before="20" w:line="240" w:lineRule="auto"/>
        <w:jc w:val="both"/>
        <w:rPr>
          <w:b/>
        </w:rPr>
      </w:pPr>
      <w:r>
        <w:t xml:space="preserve">O Tribunal Regional Eleitoral do Paraná poderá realizar o descredenciamento, nos termos do art. 23 do Decreto </w:t>
      </w:r>
      <w:r w:rsidR="000E4C77">
        <w:t>nº 11.878/2024.</w:t>
      </w:r>
    </w:p>
    <w:p w14:paraId="5611C859" w14:textId="77777777" w:rsidR="00CE6B43" w:rsidRPr="00CE6B43" w:rsidRDefault="00CE6B43" w:rsidP="00CE6B43">
      <w:pPr>
        <w:widowControl w:val="0"/>
        <w:spacing w:before="20" w:line="240" w:lineRule="auto"/>
        <w:ind w:left="2551"/>
        <w:jc w:val="both"/>
        <w:rPr>
          <w:b/>
        </w:rPr>
      </w:pPr>
    </w:p>
    <w:p w14:paraId="38207591" w14:textId="77777777" w:rsidR="00F1269E" w:rsidRPr="00F75385" w:rsidRDefault="0065277F">
      <w:pPr>
        <w:widowControl w:val="0"/>
        <w:numPr>
          <w:ilvl w:val="1"/>
          <w:numId w:val="9"/>
        </w:numPr>
        <w:spacing w:before="20" w:line="240" w:lineRule="auto"/>
        <w:jc w:val="both"/>
        <w:rPr>
          <w:b/>
        </w:rPr>
      </w:pPr>
      <w:r w:rsidRPr="00F75385">
        <w:t xml:space="preserve">Será possível a realização do </w:t>
      </w:r>
      <w:r w:rsidRPr="00F75385">
        <w:rPr>
          <w:i/>
        </w:rPr>
        <w:t>download</w:t>
      </w:r>
      <w:r w:rsidRPr="00F75385">
        <w:t xml:space="preserve"> de todos os arquivos pertinentes a este edital, na</w:t>
      </w:r>
      <w:r w:rsidRPr="00F75385">
        <w:rPr>
          <w:i/>
        </w:rPr>
        <w:t xml:space="preserve"> home page</w:t>
      </w:r>
      <w:r w:rsidRPr="00F75385">
        <w:t xml:space="preserve"> do Tribunal Regional Eleitoral do Paraná (</w:t>
      </w:r>
      <w:hyperlink r:id="rId24" w:history="1">
        <w:r w:rsidR="00443880" w:rsidRPr="00F75385">
          <w:rPr>
            <w:rStyle w:val="Hyperlink"/>
          </w:rPr>
          <w:t>www.tre-pr.jus.br</w:t>
        </w:r>
      </w:hyperlink>
      <w:r w:rsidRPr="00F75385">
        <w:t>) e no Portal Nacional de Contratações Públicas – PNCP (</w:t>
      </w:r>
      <w:hyperlink r:id="rId25" w:history="1">
        <w:r w:rsidR="00443880" w:rsidRPr="00F75385">
          <w:rPr>
            <w:rStyle w:val="Hyperlink"/>
          </w:rPr>
          <w:t>www.gov.br/pncp/pt-br</w:t>
        </w:r>
      </w:hyperlink>
      <w:r w:rsidRPr="00F75385">
        <w:t>).</w:t>
      </w:r>
    </w:p>
    <w:p w14:paraId="504B021C" w14:textId="77777777" w:rsidR="00F1269E" w:rsidRPr="00F75385" w:rsidRDefault="00F1269E">
      <w:pPr>
        <w:widowControl w:val="0"/>
        <w:spacing w:before="20" w:line="240" w:lineRule="auto"/>
        <w:jc w:val="both"/>
        <w:rPr>
          <w:b/>
        </w:rPr>
      </w:pPr>
    </w:p>
    <w:p w14:paraId="689CBC1E" w14:textId="66DB9AF4" w:rsidR="00F1269E" w:rsidRPr="00F75385" w:rsidRDefault="0065277F">
      <w:pPr>
        <w:widowControl w:val="0"/>
        <w:numPr>
          <w:ilvl w:val="1"/>
          <w:numId w:val="9"/>
        </w:numPr>
        <w:spacing w:before="20" w:line="240" w:lineRule="auto"/>
        <w:jc w:val="both"/>
        <w:rPr>
          <w:b/>
        </w:rPr>
      </w:pPr>
      <w:r w:rsidRPr="00F75385">
        <w:t xml:space="preserve">Outras informações e esclarecimentos relativos </w:t>
      </w:r>
      <w:r w:rsidR="007D1F85">
        <w:t>ao credenciamento</w:t>
      </w:r>
      <w:r w:rsidRPr="00F75385">
        <w:t xml:space="preserve"> e condições poderão ser obtidos através dos contatos abaixo:</w:t>
      </w:r>
    </w:p>
    <w:p w14:paraId="5FE9C3D5" w14:textId="77777777" w:rsidR="00F1269E" w:rsidRPr="00F75385" w:rsidRDefault="00F1269E">
      <w:pPr>
        <w:widowControl w:val="0"/>
        <w:spacing w:before="20" w:line="240" w:lineRule="auto"/>
        <w:ind w:firstLine="2268"/>
        <w:jc w:val="both"/>
      </w:pPr>
    </w:p>
    <w:p w14:paraId="179A3E77" w14:textId="75878653" w:rsidR="003F7AB6" w:rsidRPr="00F75385" w:rsidRDefault="007D1F85" w:rsidP="003F7AB6">
      <w:pPr>
        <w:widowControl w:val="0"/>
        <w:numPr>
          <w:ilvl w:val="0"/>
          <w:numId w:val="14"/>
        </w:numPr>
        <w:spacing w:before="20" w:line="240" w:lineRule="auto"/>
        <w:ind w:left="0" w:firstLine="2127"/>
        <w:jc w:val="both"/>
      </w:pPr>
      <w:r>
        <w:t>Agentes de Contratação</w:t>
      </w:r>
      <w:r w:rsidR="003F7AB6" w:rsidRPr="00F75385">
        <w:t xml:space="preserve">: pelos telefones (41) 3330-8604, (41) 3330-8495, (41) 3330-8741 ou </w:t>
      </w:r>
      <w:r w:rsidR="003F7AB6" w:rsidRPr="00F75385">
        <w:rPr>
          <w:i/>
        </w:rPr>
        <w:t>e-mail</w:t>
      </w:r>
      <w:r w:rsidR="003F7AB6" w:rsidRPr="00F75385">
        <w:t xml:space="preserve"> </w:t>
      </w:r>
      <w:hyperlink r:id="rId26" w:history="1">
        <w:r w:rsidR="003F7AB6" w:rsidRPr="00F75385">
          <w:rPr>
            <w:rStyle w:val="Hyperlink"/>
          </w:rPr>
          <w:t>cpl@tre-pr.jus.br</w:t>
        </w:r>
      </w:hyperlink>
      <w:r w:rsidR="003F7AB6" w:rsidRPr="00F75385">
        <w:t xml:space="preserve">; </w:t>
      </w:r>
    </w:p>
    <w:p w14:paraId="135B20C4" w14:textId="77777777" w:rsidR="003F7AB6" w:rsidRPr="00F75385" w:rsidRDefault="003F7AB6" w:rsidP="003F7AB6">
      <w:pPr>
        <w:widowControl w:val="0"/>
        <w:spacing w:before="20" w:line="240" w:lineRule="auto"/>
        <w:ind w:firstLine="2127"/>
        <w:jc w:val="both"/>
        <w:rPr>
          <w:u w:val="single"/>
        </w:rPr>
      </w:pPr>
    </w:p>
    <w:p w14:paraId="2A04C843" w14:textId="0EC52F6A" w:rsidR="003F7AB6" w:rsidRPr="00F75385" w:rsidRDefault="003F7AB6" w:rsidP="003F7AB6">
      <w:pPr>
        <w:widowControl w:val="0"/>
        <w:numPr>
          <w:ilvl w:val="0"/>
          <w:numId w:val="14"/>
        </w:numPr>
        <w:spacing w:before="20" w:line="240" w:lineRule="auto"/>
        <w:ind w:left="0" w:firstLine="2127"/>
        <w:jc w:val="both"/>
      </w:pPr>
      <w:r w:rsidRPr="00F75385">
        <w:t>Seção de Elaboração de Editais: pelos telefones</w:t>
      </w:r>
      <w:r w:rsidR="00261156" w:rsidRPr="00F75385">
        <w:t xml:space="preserve"> (41) 3072-4818,</w:t>
      </w:r>
      <w:r w:rsidRPr="00F75385">
        <w:t xml:space="preserve"> (41) 3072-4796, (41) 3330-</w:t>
      </w:r>
      <w:r w:rsidR="00261156" w:rsidRPr="00F75385">
        <w:t>8753</w:t>
      </w:r>
      <w:r w:rsidRPr="00F75385">
        <w:t>, (41) 3330-</w:t>
      </w:r>
      <w:r w:rsidR="00261156" w:rsidRPr="00F75385">
        <w:t>8598</w:t>
      </w:r>
      <w:r w:rsidRPr="00F75385">
        <w:t xml:space="preserve"> ou </w:t>
      </w:r>
      <w:r w:rsidRPr="00F75385">
        <w:rPr>
          <w:i/>
        </w:rPr>
        <w:t>e-mail</w:t>
      </w:r>
      <w:r w:rsidRPr="00F75385">
        <w:t xml:space="preserve"> </w:t>
      </w:r>
      <w:hyperlink r:id="rId27" w:history="1">
        <w:r w:rsidRPr="00F75385">
          <w:rPr>
            <w:rStyle w:val="Hyperlink"/>
          </w:rPr>
          <w:t>seled@tre-pr.jus.br</w:t>
        </w:r>
      </w:hyperlink>
      <w:r w:rsidRPr="00F75385">
        <w:t>.</w:t>
      </w:r>
    </w:p>
    <w:p w14:paraId="5C38FA22" w14:textId="77777777" w:rsidR="00F1269E" w:rsidRPr="00F75385" w:rsidRDefault="00F1269E">
      <w:pPr>
        <w:widowControl w:val="0"/>
        <w:spacing w:before="20" w:line="240" w:lineRule="auto"/>
        <w:jc w:val="both"/>
        <w:rPr>
          <w:b/>
        </w:rPr>
      </w:pPr>
    </w:p>
    <w:p w14:paraId="10E0C59E" w14:textId="77777777" w:rsidR="00F1269E" w:rsidRPr="00F75385" w:rsidRDefault="0065277F">
      <w:pPr>
        <w:widowControl w:val="0"/>
        <w:numPr>
          <w:ilvl w:val="1"/>
          <w:numId w:val="9"/>
        </w:numPr>
        <w:spacing w:before="20" w:line="240" w:lineRule="auto"/>
        <w:jc w:val="both"/>
        <w:rPr>
          <w:b/>
        </w:rPr>
      </w:pPr>
      <w:r w:rsidRPr="00F75385">
        <w:t>O horário para atendimento é de segunda a sexta-feira das 12h às 18h.</w:t>
      </w:r>
    </w:p>
    <w:p w14:paraId="1A09FB05" w14:textId="77777777" w:rsidR="00F1269E" w:rsidRPr="00F75385" w:rsidRDefault="00F1269E">
      <w:pPr>
        <w:widowControl w:val="0"/>
        <w:spacing w:before="20" w:line="240" w:lineRule="auto"/>
        <w:jc w:val="both"/>
      </w:pPr>
    </w:p>
    <w:p w14:paraId="0BEFA046" w14:textId="06FFFA92" w:rsidR="00F1269E" w:rsidRPr="00F75385" w:rsidRDefault="0065277F">
      <w:pPr>
        <w:widowControl w:val="0"/>
        <w:spacing w:before="20" w:line="240" w:lineRule="auto"/>
        <w:jc w:val="center"/>
      </w:pPr>
      <w:bookmarkStart w:id="17" w:name="_30j0zll" w:colFirst="0" w:colLast="0"/>
      <w:bookmarkEnd w:id="17"/>
      <w:r w:rsidRPr="00F75385">
        <w:t xml:space="preserve">Curitiba, </w:t>
      </w:r>
      <w:r w:rsidR="00EE2905">
        <w:t>17</w:t>
      </w:r>
      <w:r w:rsidRPr="00F75385">
        <w:rPr>
          <w:color w:val="FF0000"/>
        </w:rPr>
        <w:t xml:space="preserve"> </w:t>
      </w:r>
      <w:r w:rsidRPr="00F75385">
        <w:t>de</w:t>
      </w:r>
      <w:r w:rsidR="00EE2905">
        <w:t xml:space="preserve"> fevereiro</w:t>
      </w:r>
      <w:r w:rsidRPr="00F75385">
        <w:rPr>
          <w:color w:val="FF0000"/>
        </w:rPr>
        <w:t xml:space="preserve"> </w:t>
      </w:r>
      <w:r w:rsidRPr="00CE7CFC">
        <w:t>de 202</w:t>
      </w:r>
      <w:r w:rsidR="000D7C43" w:rsidRPr="00CE7CFC">
        <w:t>5</w:t>
      </w:r>
      <w:r w:rsidRPr="00CE7CFC">
        <w:t>.</w:t>
      </w:r>
    </w:p>
    <w:p w14:paraId="02E44C6A" w14:textId="77777777" w:rsidR="00F1269E" w:rsidRPr="00F75385" w:rsidRDefault="00F1269E">
      <w:pPr>
        <w:widowControl w:val="0"/>
        <w:spacing w:before="20" w:line="240" w:lineRule="auto"/>
      </w:pPr>
    </w:p>
    <w:p w14:paraId="2ACA5544" w14:textId="53862E93" w:rsidR="008B4DA5" w:rsidRPr="00EE2905" w:rsidRDefault="008B4DA5" w:rsidP="005C792C">
      <w:pPr>
        <w:widowControl w:val="0"/>
        <w:tabs>
          <w:tab w:val="left" w:pos="5245"/>
        </w:tabs>
        <w:spacing w:before="20" w:line="240" w:lineRule="auto"/>
        <w:jc w:val="center"/>
        <w:rPr>
          <w:b/>
        </w:rPr>
      </w:pPr>
      <w:r w:rsidRPr="00EE2905">
        <w:rPr>
          <w:b/>
        </w:rPr>
        <w:t xml:space="preserve">Sandra Mara Kovalski dos Santos </w:t>
      </w:r>
    </w:p>
    <w:p w14:paraId="376A8998" w14:textId="5CC7F1D9" w:rsidR="00F1269E" w:rsidRPr="00EE2905" w:rsidRDefault="007D1F85" w:rsidP="005C792C">
      <w:pPr>
        <w:widowControl w:val="0"/>
        <w:tabs>
          <w:tab w:val="left" w:pos="5245"/>
        </w:tabs>
        <w:spacing w:before="20" w:line="240" w:lineRule="auto"/>
        <w:jc w:val="center"/>
      </w:pPr>
      <w:r w:rsidRPr="00EE2905">
        <w:t>Agente de Contratação</w:t>
      </w:r>
    </w:p>
    <w:sectPr w:rsidR="00F1269E" w:rsidRPr="00EE2905">
      <w:footerReference w:type="default" r:id="rId2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82D001" w14:textId="77777777" w:rsidR="00421B62" w:rsidRDefault="00421B62">
      <w:pPr>
        <w:spacing w:line="240" w:lineRule="auto"/>
      </w:pPr>
      <w:r>
        <w:separator/>
      </w:r>
    </w:p>
  </w:endnote>
  <w:endnote w:type="continuationSeparator" w:id="0">
    <w:p w14:paraId="1FFE1F6E" w14:textId="77777777" w:rsidR="00421B62" w:rsidRDefault="00421B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cofont Vera Sans">
    <w:altName w:val="DejaVu Sans"/>
    <w:charset w:val="00"/>
    <w:family w:val="swiss"/>
    <w:pitch w:val="variable"/>
    <w:sig w:usb0="800000AF" w:usb1="1000204A"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Rasa">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1B84DF" w14:textId="2AEA3DE0" w:rsidR="006E7BAF" w:rsidRPr="006F38EF" w:rsidRDefault="006E7BAF">
    <w:pPr>
      <w:pStyle w:val="Rodap"/>
      <w:rPr>
        <w:color w:val="FF0000"/>
        <w:sz w:val="18"/>
        <w:szCs w:val="18"/>
      </w:rPr>
    </w:pPr>
    <w:r w:rsidRPr="006F38EF">
      <w:rPr>
        <w:sz w:val="18"/>
        <w:szCs w:val="18"/>
      </w:rPr>
      <w:t>Elaboração: Seção de Elaboração de Editais</w:t>
    </w:r>
    <w:r>
      <w:rPr>
        <w:sz w:val="18"/>
        <w:szCs w:val="18"/>
      </w:rPr>
      <w:t xml:space="preserve"> </w:t>
    </w:r>
    <w:r w:rsidRPr="006F38EF">
      <w:rPr>
        <w:sz w:val="18"/>
        <w:szCs w:val="18"/>
      </w:rPr>
      <w:t>/</w:t>
    </w:r>
    <w:r>
      <w:rPr>
        <w:sz w:val="18"/>
        <w:szCs w:val="18"/>
      </w:rPr>
      <w:t xml:space="preserve"> Maria Carolina Marques Gomes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C8E39C" w14:textId="77777777" w:rsidR="00421B62" w:rsidRDefault="00421B62">
      <w:pPr>
        <w:spacing w:line="240" w:lineRule="auto"/>
      </w:pPr>
      <w:r>
        <w:separator/>
      </w:r>
    </w:p>
  </w:footnote>
  <w:footnote w:type="continuationSeparator" w:id="0">
    <w:p w14:paraId="5398A760" w14:textId="77777777" w:rsidR="00421B62" w:rsidRDefault="00421B62">
      <w:pPr>
        <w:spacing w:line="240" w:lineRule="auto"/>
      </w:pPr>
      <w:r>
        <w:continuationSeparator/>
      </w:r>
    </w:p>
  </w:footnote>
  <w:footnote w:id="1">
    <w:p w14:paraId="0BB3E96D" w14:textId="77777777" w:rsidR="006E7BAF" w:rsidRDefault="006E7BAF" w:rsidP="00FD5715">
      <w:pPr>
        <w:pStyle w:val="Textodenotaderodap"/>
      </w:pPr>
      <w:r>
        <w:rPr>
          <w:rStyle w:val="Refdenotaderodap"/>
        </w:rPr>
        <w:footnoteRef/>
      </w:r>
      <w:r>
        <w:t xml:space="preserve"> </w:t>
      </w:r>
      <w:r w:rsidRPr="00B1079D">
        <w:rPr>
          <w:rFonts w:eastAsia="Times New Roman"/>
          <w:sz w:val="16"/>
          <w:szCs w:val="16"/>
        </w:rPr>
        <w:t>Portaria DG TRE-PR 591/2022, art. 8º</w:t>
      </w:r>
      <w:r>
        <w:rPr>
          <w:rFonts w:ascii="Times New Roman" w:eastAsia="Times New Roman" w:hAnsi="Times New Roman" w:cs="Times New Roman"/>
          <w:vertAlign w:val="superscript"/>
        </w:rPr>
        <w:t>.</w:t>
      </w:r>
    </w:p>
  </w:footnote>
  <w:footnote w:id="2">
    <w:p w14:paraId="6E45E598" w14:textId="595EB1CB" w:rsidR="006E7BAF" w:rsidRPr="000D1745" w:rsidRDefault="006E7BAF" w:rsidP="0031390E">
      <w:pPr>
        <w:pStyle w:val="Textodenotaderodap"/>
        <w:jc w:val="both"/>
      </w:pPr>
      <w:r>
        <w:rPr>
          <w:rStyle w:val="Refdenotaderodap"/>
        </w:rPr>
        <w:footnoteRef/>
      </w:r>
      <w:r>
        <w:t xml:space="preserve"> </w:t>
      </w:r>
      <w:r w:rsidRPr="00E2281E">
        <w:rPr>
          <w:rFonts w:eastAsia="Rasa"/>
          <w:sz w:val="16"/>
          <w:szCs w:val="16"/>
        </w:rPr>
        <w:t>Conforme Decreto nº 84.702</w:t>
      </w:r>
      <w:r>
        <w:rPr>
          <w:rFonts w:eastAsia="Rasa"/>
          <w:sz w:val="16"/>
          <w:szCs w:val="16"/>
        </w:rPr>
        <w:t>,</w:t>
      </w:r>
      <w:r w:rsidRPr="00E2281E">
        <w:rPr>
          <w:rFonts w:eastAsia="Rasa"/>
          <w:sz w:val="16"/>
          <w:szCs w:val="16"/>
        </w:rPr>
        <w:t xml:space="preserve"> de 13</w:t>
      </w:r>
      <w:r>
        <w:rPr>
          <w:rFonts w:eastAsia="Rasa"/>
          <w:sz w:val="16"/>
          <w:szCs w:val="16"/>
        </w:rPr>
        <w:t>/05/</w:t>
      </w:r>
      <w:r w:rsidRPr="00E2281E">
        <w:rPr>
          <w:rFonts w:eastAsia="Rasa"/>
          <w:sz w:val="16"/>
          <w:szCs w:val="16"/>
        </w:rPr>
        <w:t>1980.</w:t>
      </w:r>
    </w:p>
  </w:footnote>
  <w:footnote w:id="3">
    <w:p w14:paraId="7047EE5A" w14:textId="234B67FB" w:rsidR="006E7BAF" w:rsidRDefault="006E7BAF">
      <w:pPr>
        <w:pStyle w:val="Textodenotaderodap"/>
      </w:pPr>
      <w:r>
        <w:rPr>
          <w:rStyle w:val="Refdenotaderodap"/>
        </w:rPr>
        <w:footnoteRef/>
      </w:r>
      <w:r>
        <w:t xml:space="preserve"> Ver item 5.2.11.”d” do Termo de Referência – Anexo I.</w:t>
      </w:r>
    </w:p>
  </w:footnote>
  <w:footnote w:id="4">
    <w:p w14:paraId="34F77C53" w14:textId="77777777" w:rsidR="006E7BAF" w:rsidRDefault="006E7BAF">
      <w:pPr>
        <w:spacing w:line="240" w:lineRule="auto"/>
        <w:rPr>
          <w:sz w:val="20"/>
          <w:szCs w:val="20"/>
          <w:vertAlign w:val="superscript"/>
        </w:rPr>
      </w:pPr>
      <w:r>
        <w:rPr>
          <w:vertAlign w:val="superscript"/>
        </w:rPr>
        <w:footnoteRef/>
      </w:r>
      <w:r>
        <w:rPr>
          <w:sz w:val="20"/>
          <w:szCs w:val="20"/>
          <w:vertAlign w:val="superscript"/>
        </w:rPr>
        <w:t xml:space="preserve"> </w:t>
      </w:r>
      <w:r w:rsidRPr="006C4802">
        <w:rPr>
          <w:rFonts w:eastAsia="Rasa"/>
          <w:sz w:val="16"/>
          <w:szCs w:val="16"/>
        </w:rPr>
        <w:t>Conforme IN 03/2018 SICAF</w:t>
      </w:r>
      <w:r>
        <w:rPr>
          <w:rFonts w:ascii="Rasa" w:eastAsia="Rasa" w:hAnsi="Rasa" w:cs="Rasa"/>
          <w:sz w:val="20"/>
          <w:szCs w:val="20"/>
          <w:vertAlign w:val="superscript"/>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403B2"/>
    <w:multiLevelType w:val="hybridMultilevel"/>
    <w:tmpl w:val="35880278"/>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0783AD9"/>
    <w:multiLevelType w:val="hybridMultilevel"/>
    <w:tmpl w:val="6FB29C1E"/>
    <w:lvl w:ilvl="0" w:tplc="248A48A6">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06BF0E78"/>
    <w:multiLevelType w:val="multilevel"/>
    <w:tmpl w:val="AC969BB8"/>
    <w:lvl w:ilvl="0">
      <w:start w:val="1"/>
      <w:numFmt w:val="lowerLetter"/>
      <w:lvlText w:val="%1)"/>
      <w:lvlJc w:val="left"/>
      <w:pPr>
        <w:ind w:left="0" w:firstLine="2267"/>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084F707D"/>
    <w:multiLevelType w:val="multilevel"/>
    <w:tmpl w:val="9B84A43A"/>
    <w:lvl w:ilvl="0">
      <w:start w:val="1"/>
      <w:numFmt w:val="lowerLetter"/>
      <w:lvlText w:val="%1)"/>
      <w:lvlJc w:val="left"/>
      <w:pPr>
        <w:ind w:left="0" w:firstLine="2267"/>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090B14BB"/>
    <w:multiLevelType w:val="hybridMultilevel"/>
    <w:tmpl w:val="2832766C"/>
    <w:lvl w:ilvl="0" w:tplc="51E405EC">
      <w:start w:val="1"/>
      <w:numFmt w:val="lowerLetter"/>
      <w:lvlText w:val="%1)"/>
      <w:lvlJc w:val="left"/>
      <w:pPr>
        <w:tabs>
          <w:tab w:val="num" w:pos="2988"/>
        </w:tabs>
        <w:ind w:left="2988" w:hanging="360"/>
      </w:pPr>
      <w:rPr>
        <w:rFonts w:ascii="Ecofont Vera Sans" w:hAnsi="Ecofont Vera Sans" w:hint="default"/>
        <w:b/>
        <w:i w:val="0"/>
        <w:color w:val="auto"/>
        <w:sz w:val="21"/>
        <w:szCs w:val="21"/>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245A14F0">
      <w:start w:val="1"/>
      <w:numFmt w:val="lowerLetter"/>
      <w:lvlText w:val="%4)"/>
      <w:lvlJc w:val="left"/>
      <w:pPr>
        <w:tabs>
          <w:tab w:val="num" w:pos="2880"/>
        </w:tabs>
        <w:ind w:left="2880" w:hanging="360"/>
      </w:pPr>
      <w:rPr>
        <w:rFonts w:ascii="Ecofont Vera Sans" w:hAnsi="Ecofont Vera Sans" w:hint="default"/>
        <w:b w:val="0"/>
        <w:i w:val="0"/>
        <w:sz w:val="21"/>
        <w:szCs w:val="21"/>
      </w:rPr>
    </w:lvl>
    <w:lvl w:ilvl="4" w:tplc="603C5E38">
      <w:start w:val="1"/>
      <w:numFmt w:val="lowerLetter"/>
      <w:lvlText w:val="%5)"/>
      <w:lvlJc w:val="left"/>
      <w:pPr>
        <w:tabs>
          <w:tab w:val="num" w:pos="3600"/>
        </w:tabs>
        <w:ind w:left="3600" w:hanging="360"/>
      </w:pPr>
      <w:rPr>
        <w:rFonts w:ascii="Verdana" w:hAnsi="Verdana" w:hint="default"/>
        <w:b w:val="0"/>
        <w:i w:val="0"/>
        <w:sz w:val="24"/>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15:restartNumberingAfterBreak="0">
    <w:nsid w:val="09442FF0"/>
    <w:multiLevelType w:val="multilevel"/>
    <w:tmpl w:val="8ABE216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15:restartNumberingAfterBreak="0">
    <w:nsid w:val="0BB60125"/>
    <w:multiLevelType w:val="hybridMultilevel"/>
    <w:tmpl w:val="3D345378"/>
    <w:lvl w:ilvl="0" w:tplc="5D90C5E2">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C2E7CDD"/>
    <w:multiLevelType w:val="multilevel"/>
    <w:tmpl w:val="F5069132"/>
    <w:lvl w:ilvl="0">
      <w:start w:val="1"/>
      <w:numFmt w:val="lowerLetter"/>
      <w:lvlText w:val="%1)"/>
      <w:lvlJc w:val="left"/>
      <w:pPr>
        <w:ind w:left="0" w:firstLine="2267"/>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15:restartNumberingAfterBreak="0">
    <w:nsid w:val="0DFA72E0"/>
    <w:multiLevelType w:val="hybridMultilevel"/>
    <w:tmpl w:val="8A1A8EC0"/>
    <w:lvl w:ilvl="0" w:tplc="F670E17C">
      <w:start w:val="1"/>
      <w:numFmt w:val="lowerLetter"/>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D5C100D"/>
    <w:multiLevelType w:val="multilevel"/>
    <w:tmpl w:val="A4968984"/>
    <w:lvl w:ilvl="0">
      <w:start w:val="1"/>
      <w:numFmt w:val="decimal"/>
      <w:pStyle w:val="Nivel01"/>
      <w:lvlText w:val="%1."/>
      <w:lvlJc w:val="left"/>
      <w:pPr>
        <w:ind w:left="360" w:hanging="360"/>
      </w:pPr>
      <w:rPr>
        <w:b/>
      </w:rPr>
    </w:lvl>
    <w:lvl w:ilvl="1">
      <w:start w:val="1"/>
      <w:numFmt w:val="decimal"/>
      <w:pStyle w:val="Nivel2"/>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ED342D6"/>
    <w:multiLevelType w:val="multilevel"/>
    <w:tmpl w:val="D476319A"/>
    <w:lvl w:ilvl="0">
      <w:start w:val="1"/>
      <w:numFmt w:val="decimal"/>
      <w:lvlText w:val="%1."/>
      <w:lvlJc w:val="left"/>
      <w:pPr>
        <w:ind w:left="3054"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2064" w:hanging="504"/>
      </w:pPr>
      <w:rPr>
        <w:rFonts w:hint="default"/>
      </w:rPr>
    </w:lvl>
    <w:lvl w:ilvl="3">
      <w:start w:val="1"/>
      <w:numFmt w:val="decimal"/>
      <w:lvlText w:val="%1.%2.%3.%4."/>
      <w:lvlJc w:val="left"/>
      <w:pPr>
        <w:ind w:left="3059" w:hanging="648"/>
      </w:pPr>
      <w:rPr>
        <w:rFonts w:hint="default"/>
      </w:rPr>
    </w:lvl>
    <w:lvl w:ilvl="4">
      <w:start w:val="1"/>
      <w:numFmt w:val="decimal"/>
      <w:lvlText w:val="%1.%2.%3.%4.%5."/>
      <w:lvlJc w:val="left"/>
      <w:pPr>
        <w:ind w:left="4336"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FA12C8B"/>
    <w:multiLevelType w:val="multilevel"/>
    <w:tmpl w:val="85523C42"/>
    <w:lvl w:ilvl="0">
      <w:start w:val="1"/>
      <w:numFmt w:val="lowerLetter"/>
      <w:lvlText w:val="%1)"/>
      <w:lvlJc w:val="left"/>
      <w:pPr>
        <w:ind w:left="0" w:firstLine="2267"/>
      </w:pPr>
      <w:rPr>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24B03FAF"/>
    <w:multiLevelType w:val="hybridMultilevel"/>
    <w:tmpl w:val="D3D885C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7C1595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EA3BE9"/>
    <w:multiLevelType w:val="multilevel"/>
    <w:tmpl w:val="17E4EDA6"/>
    <w:lvl w:ilvl="0">
      <w:start w:val="1"/>
      <w:numFmt w:val="lowerLetter"/>
      <w:lvlText w:val="%1)"/>
      <w:lvlJc w:val="left"/>
      <w:pPr>
        <w:ind w:left="0" w:firstLine="2267"/>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15:restartNumberingAfterBreak="0">
    <w:nsid w:val="2F41121A"/>
    <w:multiLevelType w:val="multilevel"/>
    <w:tmpl w:val="03ECD5F8"/>
    <w:lvl w:ilvl="0">
      <w:start w:val="1"/>
      <w:numFmt w:val="lowerLetter"/>
      <w:lvlText w:val="%1)"/>
      <w:lvlJc w:val="left"/>
      <w:pPr>
        <w:ind w:left="0" w:firstLine="2267"/>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6" w15:restartNumberingAfterBreak="0">
    <w:nsid w:val="2FE64284"/>
    <w:multiLevelType w:val="hybridMultilevel"/>
    <w:tmpl w:val="4C5233C4"/>
    <w:lvl w:ilvl="0" w:tplc="AFA6E448">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17" w15:restartNumberingAfterBreak="0">
    <w:nsid w:val="302A7CEE"/>
    <w:multiLevelType w:val="multilevel"/>
    <w:tmpl w:val="03ECD5F8"/>
    <w:lvl w:ilvl="0">
      <w:start w:val="1"/>
      <w:numFmt w:val="lowerLetter"/>
      <w:lvlText w:val="%1)"/>
      <w:lvlJc w:val="left"/>
      <w:pPr>
        <w:ind w:left="0" w:firstLine="2267"/>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8" w15:restartNumberingAfterBreak="0">
    <w:nsid w:val="331E37C6"/>
    <w:multiLevelType w:val="multilevel"/>
    <w:tmpl w:val="C6FC29F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9" w15:restartNumberingAfterBreak="0">
    <w:nsid w:val="360529D5"/>
    <w:multiLevelType w:val="multilevel"/>
    <w:tmpl w:val="3BA48968"/>
    <w:lvl w:ilvl="0">
      <w:start w:val="10"/>
      <w:numFmt w:val="decimal"/>
      <w:lvlText w:val="%1."/>
      <w:lvlJc w:val="left"/>
      <w:pPr>
        <w:ind w:left="4153" w:hanging="325"/>
      </w:pPr>
      <w:rPr>
        <w:rFonts w:ascii="Arial" w:eastAsia="Arial" w:hAnsi="Arial" w:cs="Arial" w:hint="default"/>
        <w:b/>
        <w:color w:val="auto"/>
        <w:sz w:val="22"/>
        <w:szCs w:val="22"/>
      </w:rPr>
    </w:lvl>
    <w:lvl w:ilvl="1">
      <w:start w:val="1"/>
      <w:numFmt w:val="decimal"/>
      <w:lvlText w:val="%1.%2."/>
      <w:lvlJc w:val="left"/>
      <w:pPr>
        <w:ind w:left="6384" w:hanging="430"/>
      </w:pPr>
      <w:rPr>
        <w:rFonts w:ascii="Arial" w:eastAsia="Arial" w:hAnsi="Arial" w:cs="Arial" w:hint="default"/>
        <w:b/>
        <w:strike w:val="0"/>
        <w:color w:val="auto"/>
        <w:sz w:val="22"/>
        <w:szCs w:val="22"/>
      </w:rPr>
    </w:lvl>
    <w:lvl w:ilvl="2">
      <w:start w:val="1"/>
      <w:numFmt w:val="decimal"/>
      <w:lvlText w:val="%1.%2.%3."/>
      <w:lvlJc w:val="left"/>
      <w:pPr>
        <w:ind w:left="5300" w:hanging="621"/>
      </w:pPr>
      <w:rPr>
        <w:rFonts w:ascii="Arial" w:eastAsia="Arial" w:hAnsi="Arial" w:cs="Arial" w:hint="default"/>
        <w:b/>
        <w:strike w:val="0"/>
        <w:sz w:val="22"/>
        <w:szCs w:val="22"/>
      </w:rPr>
    </w:lvl>
    <w:lvl w:ilvl="3">
      <w:start w:val="1"/>
      <w:numFmt w:val="decimal"/>
      <w:lvlText w:val="%1.%2.%3.%4."/>
      <w:lvlJc w:val="left"/>
      <w:pPr>
        <w:ind w:left="4904" w:hanging="811"/>
      </w:pPr>
      <w:rPr>
        <w:rFonts w:ascii="Arial" w:eastAsia="Arial" w:hAnsi="Arial" w:cs="Arial" w:hint="default"/>
        <w:b/>
        <w:sz w:val="22"/>
        <w:szCs w:val="22"/>
      </w:rPr>
    </w:lvl>
    <w:lvl w:ilvl="4">
      <w:start w:val="1"/>
      <w:numFmt w:val="decimal"/>
      <w:lvlText w:val="%1.%2.%3.%4.%5."/>
      <w:lvlJc w:val="left"/>
      <w:pPr>
        <w:ind w:left="5529" w:hanging="996"/>
      </w:pPr>
      <w:rPr>
        <w:rFonts w:ascii="Arial" w:eastAsia="Arial" w:hAnsi="Arial" w:cs="Arial" w:hint="default"/>
        <w:b/>
        <w:sz w:val="22"/>
        <w:szCs w:val="22"/>
      </w:rPr>
    </w:lvl>
    <w:lvl w:ilvl="5">
      <w:numFmt w:val="bullet"/>
      <w:lvlText w:val="•"/>
      <w:lvlJc w:val="left"/>
      <w:pPr>
        <w:ind w:left="4913" w:hanging="996"/>
      </w:pPr>
      <w:rPr>
        <w:rFonts w:hint="default"/>
      </w:rPr>
    </w:lvl>
    <w:lvl w:ilvl="6">
      <w:numFmt w:val="bullet"/>
      <w:lvlText w:val="•"/>
      <w:lvlJc w:val="left"/>
      <w:pPr>
        <w:ind w:left="4973" w:hanging="996"/>
      </w:pPr>
      <w:rPr>
        <w:rFonts w:hint="default"/>
      </w:rPr>
    </w:lvl>
    <w:lvl w:ilvl="7">
      <w:numFmt w:val="bullet"/>
      <w:lvlText w:val="•"/>
      <w:lvlJc w:val="left"/>
      <w:pPr>
        <w:ind w:left="5013" w:hanging="996"/>
      </w:pPr>
      <w:rPr>
        <w:rFonts w:hint="default"/>
      </w:rPr>
    </w:lvl>
    <w:lvl w:ilvl="8">
      <w:numFmt w:val="bullet"/>
      <w:lvlText w:val="•"/>
      <w:lvlJc w:val="left"/>
      <w:pPr>
        <w:ind w:left="5133" w:hanging="996"/>
      </w:pPr>
      <w:rPr>
        <w:rFonts w:hint="default"/>
      </w:rPr>
    </w:lvl>
  </w:abstractNum>
  <w:abstractNum w:abstractNumId="20" w15:restartNumberingAfterBreak="0">
    <w:nsid w:val="39146D15"/>
    <w:multiLevelType w:val="multilevel"/>
    <w:tmpl w:val="2CA0434A"/>
    <w:lvl w:ilvl="0">
      <w:start w:val="1"/>
      <w:numFmt w:val="lowerLetter"/>
      <w:lvlText w:val="%1)"/>
      <w:lvlJc w:val="left"/>
      <w:pPr>
        <w:ind w:left="0" w:firstLine="2267"/>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1" w15:restartNumberingAfterBreak="0">
    <w:nsid w:val="41A943FD"/>
    <w:multiLevelType w:val="multilevel"/>
    <w:tmpl w:val="6BCC124A"/>
    <w:lvl w:ilvl="0">
      <w:start w:val="1"/>
      <w:numFmt w:val="lowerLetter"/>
      <w:lvlText w:val="%1)"/>
      <w:lvlJc w:val="left"/>
      <w:pPr>
        <w:ind w:left="5256" w:hanging="360"/>
      </w:pPr>
      <w:rPr>
        <w:rFonts w:ascii="Arial" w:eastAsia="Rasa" w:hAnsi="Arial" w:cs="Arial" w:hint="default"/>
        <w:b w:val="0"/>
        <w:i w:val="0"/>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2" w15:restartNumberingAfterBreak="0">
    <w:nsid w:val="440D6191"/>
    <w:multiLevelType w:val="multilevel"/>
    <w:tmpl w:val="93F8F734"/>
    <w:lvl w:ilvl="0">
      <w:start w:val="1"/>
      <w:numFmt w:val="lowerLetter"/>
      <w:lvlText w:val="%1)"/>
      <w:lvlJc w:val="left"/>
      <w:pPr>
        <w:ind w:left="0" w:firstLine="2267"/>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3" w15:restartNumberingAfterBreak="0">
    <w:nsid w:val="47776A73"/>
    <w:multiLevelType w:val="multilevel"/>
    <w:tmpl w:val="1AE05484"/>
    <w:lvl w:ilvl="0">
      <w:start w:val="1"/>
      <w:numFmt w:val="lowerLetter"/>
      <w:lvlText w:val="%1)"/>
      <w:lvlJc w:val="left"/>
      <w:pPr>
        <w:ind w:left="0" w:firstLine="2267"/>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4" w15:restartNumberingAfterBreak="0">
    <w:nsid w:val="505A4084"/>
    <w:multiLevelType w:val="multilevel"/>
    <w:tmpl w:val="275C566E"/>
    <w:lvl w:ilvl="0">
      <w:start w:val="15"/>
      <w:numFmt w:val="decimal"/>
      <w:lvlText w:val="%1."/>
      <w:lvlJc w:val="left"/>
      <w:pPr>
        <w:ind w:left="480" w:hanging="480"/>
      </w:pPr>
      <w:rPr>
        <w:rFonts w:hint="default"/>
      </w:rPr>
    </w:lvl>
    <w:lvl w:ilvl="1">
      <w:start w:val="1"/>
      <w:numFmt w:val="decimal"/>
      <w:lvlText w:val="%1.%2."/>
      <w:lvlJc w:val="left"/>
      <w:pPr>
        <w:ind w:left="3271" w:hanging="720"/>
      </w:pPr>
      <w:rPr>
        <w:rFonts w:hint="default"/>
        <w:b/>
      </w:rPr>
    </w:lvl>
    <w:lvl w:ilvl="2">
      <w:start w:val="1"/>
      <w:numFmt w:val="decimal"/>
      <w:lvlText w:val="%1.%2.%3."/>
      <w:lvlJc w:val="left"/>
      <w:pPr>
        <w:ind w:left="5822" w:hanging="720"/>
      </w:pPr>
      <w:rPr>
        <w:rFonts w:hint="default"/>
        <w:b/>
      </w:rPr>
    </w:lvl>
    <w:lvl w:ilvl="3">
      <w:start w:val="1"/>
      <w:numFmt w:val="decimal"/>
      <w:lvlText w:val="%1.%2.%3.%4."/>
      <w:lvlJc w:val="left"/>
      <w:pPr>
        <w:ind w:left="8733" w:hanging="1080"/>
      </w:pPr>
      <w:rPr>
        <w:rFonts w:hint="default"/>
        <w:b/>
      </w:rPr>
    </w:lvl>
    <w:lvl w:ilvl="4">
      <w:start w:val="1"/>
      <w:numFmt w:val="decimal"/>
      <w:lvlText w:val="%1.%2.%3.%4.%5."/>
      <w:lvlJc w:val="left"/>
      <w:pPr>
        <w:ind w:left="11284" w:hanging="1080"/>
      </w:pPr>
      <w:rPr>
        <w:rFonts w:hint="default"/>
      </w:rPr>
    </w:lvl>
    <w:lvl w:ilvl="5">
      <w:start w:val="1"/>
      <w:numFmt w:val="decimal"/>
      <w:lvlText w:val="%1.%2.%3.%4.%5.%6."/>
      <w:lvlJc w:val="left"/>
      <w:pPr>
        <w:ind w:left="14195" w:hanging="1440"/>
      </w:pPr>
      <w:rPr>
        <w:rFonts w:hint="default"/>
      </w:rPr>
    </w:lvl>
    <w:lvl w:ilvl="6">
      <w:start w:val="1"/>
      <w:numFmt w:val="decimal"/>
      <w:lvlText w:val="%1.%2.%3.%4.%5.%6.%7."/>
      <w:lvlJc w:val="left"/>
      <w:pPr>
        <w:ind w:left="16746" w:hanging="1440"/>
      </w:pPr>
      <w:rPr>
        <w:rFonts w:hint="default"/>
      </w:rPr>
    </w:lvl>
    <w:lvl w:ilvl="7">
      <w:start w:val="1"/>
      <w:numFmt w:val="decimal"/>
      <w:lvlText w:val="%1.%2.%3.%4.%5.%6.%7.%8."/>
      <w:lvlJc w:val="left"/>
      <w:pPr>
        <w:ind w:left="19657" w:hanging="1800"/>
      </w:pPr>
      <w:rPr>
        <w:rFonts w:hint="default"/>
      </w:rPr>
    </w:lvl>
    <w:lvl w:ilvl="8">
      <w:start w:val="1"/>
      <w:numFmt w:val="decimal"/>
      <w:lvlText w:val="%1.%2.%3.%4.%5.%6.%7.%8.%9."/>
      <w:lvlJc w:val="left"/>
      <w:pPr>
        <w:ind w:left="22208" w:hanging="1800"/>
      </w:pPr>
      <w:rPr>
        <w:rFonts w:hint="default"/>
      </w:rPr>
    </w:lvl>
  </w:abstractNum>
  <w:abstractNum w:abstractNumId="25" w15:restartNumberingAfterBreak="0">
    <w:nsid w:val="51503D20"/>
    <w:multiLevelType w:val="multilevel"/>
    <w:tmpl w:val="82906AC4"/>
    <w:lvl w:ilvl="0">
      <w:start w:val="1"/>
      <w:numFmt w:val="lowerLetter"/>
      <w:lvlText w:val="%1)"/>
      <w:lvlJc w:val="left"/>
      <w:pPr>
        <w:ind w:left="0" w:firstLine="2267"/>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6" w15:restartNumberingAfterBreak="0">
    <w:nsid w:val="517B2430"/>
    <w:multiLevelType w:val="multilevel"/>
    <w:tmpl w:val="798699CC"/>
    <w:lvl w:ilvl="0">
      <w:start w:val="1"/>
      <w:numFmt w:val="decimal"/>
      <w:lvlText w:val="%1."/>
      <w:lvlJc w:val="left"/>
      <w:pPr>
        <w:ind w:left="820" w:hanging="325"/>
      </w:pPr>
      <w:rPr>
        <w:rFonts w:ascii="Arial" w:eastAsia="Arial" w:hAnsi="Arial" w:cs="Arial"/>
        <w:b/>
        <w:sz w:val="22"/>
        <w:szCs w:val="22"/>
      </w:rPr>
    </w:lvl>
    <w:lvl w:ilvl="1">
      <w:start w:val="1"/>
      <w:numFmt w:val="decimal"/>
      <w:lvlText w:val="%1.%2."/>
      <w:lvlJc w:val="left"/>
      <w:pPr>
        <w:ind w:left="4400" w:hanging="430"/>
      </w:pPr>
      <w:rPr>
        <w:rFonts w:ascii="Arial" w:eastAsia="Arial" w:hAnsi="Arial" w:cs="Arial"/>
        <w:b/>
        <w:color w:val="000000"/>
        <w:sz w:val="22"/>
        <w:szCs w:val="22"/>
      </w:rPr>
    </w:lvl>
    <w:lvl w:ilvl="2">
      <w:start w:val="1"/>
      <w:numFmt w:val="decimal"/>
      <w:lvlText w:val="%1.%2.%3."/>
      <w:lvlJc w:val="left"/>
      <w:pPr>
        <w:ind w:left="1060" w:hanging="621"/>
      </w:pPr>
      <w:rPr>
        <w:rFonts w:ascii="Arial" w:eastAsia="Arial" w:hAnsi="Arial" w:cs="Arial"/>
        <w:b/>
        <w:color w:val="000000"/>
        <w:sz w:val="22"/>
        <w:szCs w:val="22"/>
      </w:rPr>
    </w:lvl>
    <w:lvl w:ilvl="3">
      <w:start w:val="1"/>
      <w:numFmt w:val="decimal"/>
      <w:lvlText w:val="%1.%2.%3.%4."/>
      <w:lvlJc w:val="left"/>
      <w:pPr>
        <w:ind w:left="1571" w:hanging="811"/>
      </w:pPr>
      <w:rPr>
        <w:rFonts w:ascii="Arial" w:eastAsia="Arial" w:hAnsi="Arial" w:cs="Arial"/>
        <w:b/>
        <w:color w:val="000000"/>
        <w:sz w:val="22"/>
        <w:szCs w:val="22"/>
      </w:rPr>
    </w:lvl>
    <w:lvl w:ilvl="4">
      <w:start w:val="1"/>
      <w:numFmt w:val="decimal"/>
      <w:lvlText w:val="%1.%2.%3.%4.%5."/>
      <w:lvlJc w:val="left"/>
      <w:pPr>
        <w:ind w:left="2196" w:hanging="996"/>
      </w:pPr>
      <w:rPr>
        <w:rFonts w:ascii="Arial" w:eastAsia="Arial" w:hAnsi="Arial" w:cs="Arial"/>
        <w:b/>
        <w:color w:val="000000"/>
        <w:sz w:val="22"/>
        <w:szCs w:val="22"/>
      </w:rPr>
    </w:lvl>
    <w:lvl w:ilvl="5">
      <w:numFmt w:val="bullet"/>
      <w:lvlText w:val="•"/>
      <w:lvlJc w:val="left"/>
      <w:pPr>
        <w:ind w:left="1580" w:hanging="996"/>
      </w:pPr>
    </w:lvl>
    <w:lvl w:ilvl="6">
      <w:numFmt w:val="bullet"/>
      <w:lvlText w:val="•"/>
      <w:lvlJc w:val="left"/>
      <w:pPr>
        <w:ind w:left="1640" w:hanging="996"/>
      </w:pPr>
    </w:lvl>
    <w:lvl w:ilvl="7">
      <w:numFmt w:val="bullet"/>
      <w:lvlText w:val="•"/>
      <w:lvlJc w:val="left"/>
      <w:pPr>
        <w:ind w:left="1680" w:hanging="996"/>
      </w:pPr>
    </w:lvl>
    <w:lvl w:ilvl="8">
      <w:numFmt w:val="bullet"/>
      <w:lvlText w:val="•"/>
      <w:lvlJc w:val="left"/>
      <w:pPr>
        <w:ind w:left="1800" w:hanging="996"/>
      </w:pPr>
    </w:lvl>
  </w:abstractNum>
  <w:abstractNum w:abstractNumId="27" w15:restartNumberingAfterBreak="0">
    <w:nsid w:val="5BA51C78"/>
    <w:multiLevelType w:val="hybridMultilevel"/>
    <w:tmpl w:val="A6F0E7E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E470835"/>
    <w:multiLevelType w:val="multilevel"/>
    <w:tmpl w:val="B89A5AEC"/>
    <w:lvl w:ilvl="0">
      <w:start w:val="1"/>
      <w:numFmt w:val="decimal"/>
      <w:lvlText w:val="%1."/>
      <w:lvlJc w:val="right"/>
      <w:pPr>
        <w:ind w:left="0" w:firstLine="0"/>
      </w:pPr>
      <w:rPr>
        <w:rFonts w:ascii="Arial" w:eastAsia="Arial" w:hAnsi="Arial" w:cs="Arial"/>
        <w:b/>
        <w:color w:val="auto"/>
        <w:u w:val="none"/>
      </w:rPr>
    </w:lvl>
    <w:lvl w:ilvl="1">
      <w:start w:val="1"/>
      <w:numFmt w:val="decimal"/>
      <w:lvlText w:val="%1.%2."/>
      <w:lvlJc w:val="right"/>
      <w:pPr>
        <w:ind w:left="-140" w:firstLine="2551"/>
      </w:pPr>
      <w:rPr>
        <w:rFonts w:ascii="Arial" w:eastAsia="Arial" w:hAnsi="Arial" w:cs="Arial"/>
        <w:b/>
        <w:strike w:val="0"/>
        <w:color w:val="auto"/>
        <w:u w:val="none"/>
      </w:rPr>
    </w:lvl>
    <w:lvl w:ilvl="2">
      <w:start w:val="1"/>
      <w:numFmt w:val="decimal"/>
      <w:lvlText w:val="%1.%2.%3."/>
      <w:lvlJc w:val="right"/>
      <w:pPr>
        <w:ind w:left="1" w:firstLine="2551"/>
      </w:pPr>
      <w:rPr>
        <w:rFonts w:ascii="Arial" w:eastAsia="Arial" w:hAnsi="Arial" w:cs="Arial"/>
        <w:b/>
        <w:color w:val="auto"/>
        <w:u w:val="none"/>
      </w:rPr>
    </w:lvl>
    <w:lvl w:ilvl="3">
      <w:start w:val="1"/>
      <w:numFmt w:val="decimal"/>
      <w:lvlText w:val="%1.%2.%3.%4."/>
      <w:lvlJc w:val="right"/>
      <w:pPr>
        <w:ind w:left="0" w:firstLine="2551"/>
      </w:pPr>
      <w:rPr>
        <w:rFonts w:ascii="Arial" w:eastAsia="Arial" w:hAnsi="Arial" w:cs="Arial"/>
        <w:b/>
        <w:color w:val="auto"/>
        <w:u w:val="none"/>
      </w:rPr>
    </w:lvl>
    <w:lvl w:ilvl="4">
      <w:start w:val="1"/>
      <w:numFmt w:val="decimal"/>
      <w:lvlText w:val="%1.%2.%3.%4.%5."/>
      <w:lvlJc w:val="right"/>
      <w:pPr>
        <w:ind w:left="0" w:firstLine="2551"/>
      </w:pPr>
      <w:rPr>
        <w:b/>
        <w:color w:val="auto"/>
        <w:u w:val="none"/>
      </w:rPr>
    </w:lvl>
    <w:lvl w:ilvl="5">
      <w:start w:val="1"/>
      <w:numFmt w:val="decimal"/>
      <w:lvlText w:val="%1.%2.%3.%4.%5.%6."/>
      <w:lvlJc w:val="right"/>
      <w:pPr>
        <w:ind w:left="6480" w:hanging="360"/>
      </w:pPr>
      <w:rPr>
        <w:u w:val="none"/>
      </w:rPr>
    </w:lvl>
    <w:lvl w:ilvl="6">
      <w:start w:val="1"/>
      <w:numFmt w:val="decimal"/>
      <w:lvlText w:val="%1.%2.%3.%4.%5.%6.%7."/>
      <w:lvlJc w:val="right"/>
      <w:pPr>
        <w:ind w:left="7200" w:hanging="360"/>
      </w:pPr>
      <w:rPr>
        <w:u w:val="none"/>
      </w:rPr>
    </w:lvl>
    <w:lvl w:ilvl="7">
      <w:start w:val="1"/>
      <w:numFmt w:val="decimal"/>
      <w:lvlText w:val="%1.%2.%3.%4.%5.%6.%7.%8."/>
      <w:lvlJc w:val="right"/>
      <w:pPr>
        <w:ind w:left="7920" w:hanging="360"/>
      </w:pPr>
      <w:rPr>
        <w:u w:val="none"/>
      </w:rPr>
    </w:lvl>
    <w:lvl w:ilvl="8">
      <w:start w:val="1"/>
      <w:numFmt w:val="decimal"/>
      <w:lvlText w:val="%1.%2.%3.%4.%5.%6.%7.%8.%9."/>
      <w:lvlJc w:val="right"/>
      <w:pPr>
        <w:ind w:left="8640" w:hanging="360"/>
      </w:pPr>
      <w:rPr>
        <w:u w:val="none"/>
      </w:rPr>
    </w:lvl>
  </w:abstractNum>
  <w:abstractNum w:abstractNumId="29" w15:restartNumberingAfterBreak="0">
    <w:nsid w:val="61E84437"/>
    <w:multiLevelType w:val="hybridMultilevel"/>
    <w:tmpl w:val="BC50DC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662B540C"/>
    <w:multiLevelType w:val="hybridMultilevel"/>
    <w:tmpl w:val="0CCAEF18"/>
    <w:lvl w:ilvl="0" w:tplc="3ABC8CE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31" w15:restartNumberingAfterBreak="0">
    <w:nsid w:val="67F44393"/>
    <w:multiLevelType w:val="multilevel"/>
    <w:tmpl w:val="585AF902"/>
    <w:lvl w:ilvl="0">
      <w:start w:val="1"/>
      <w:numFmt w:val="lowerLetter"/>
      <w:lvlText w:val="%1)"/>
      <w:lvlJc w:val="left"/>
      <w:pPr>
        <w:ind w:left="0" w:firstLine="2267"/>
      </w:pPr>
      <w:rPr>
        <w:rFonts w:ascii="Arial" w:eastAsia="Arial" w:hAnsi="Arial" w:cs="Arial"/>
        <w:b/>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2" w15:restartNumberingAfterBreak="0">
    <w:nsid w:val="69250DD0"/>
    <w:multiLevelType w:val="multilevel"/>
    <w:tmpl w:val="16484C90"/>
    <w:lvl w:ilvl="0">
      <w:start w:val="1"/>
      <w:numFmt w:val="lowerLetter"/>
      <w:lvlText w:val="%1)"/>
      <w:lvlJc w:val="left"/>
      <w:pPr>
        <w:ind w:left="0" w:firstLine="2267"/>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3" w15:restartNumberingAfterBreak="0">
    <w:nsid w:val="6A174735"/>
    <w:multiLevelType w:val="multilevel"/>
    <w:tmpl w:val="F8741876"/>
    <w:lvl w:ilvl="0">
      <w:start w:val="1"/>
      <w:numFmt w:val="lowerLetter"/>
      <w:lvlText w:val="%1)"/>
      <w:lvlJc w:val="left"/>
      <w:pPr>
        <w:ind w:left="0" w:firstLine="2267"/>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4" w15:restartNumberingAfterBreak="0">
    <w:nsid w:val="6B2C3E09"/>
    <w:multiLevelType w:val="multilevel"/>
    <w:tmpl w:val="6BECB7A0"/>
    <w:lvl w:ilvl="0">
      <w:start w:val="1"/>
      <w:numFmt w:val="lowerLetter"/>
      <w:lvlText w:val="%1)"/>
      <w:lvlJc w:val="left"/>
      <w:pPr>
        <w:ind w:left="1440" w:hanging="360"/>
      </w:pPr>
      <w:rPr>
        <w:color w:val="auto"/>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5" w15:restartNumberingAfterBreak="0">
    <w:nsid w:val="6B5E450F"/>
    <w:multiLevelType w:val="multilevel"/>
    <w:tmpl w:val="0A548E76"/>
    <w:lvl w:ilvl="0">
      <w:start w:val="1"/>
      <w:numFmt w:val="lowerLetter"/>
      <w:lvlText w:val="%1)"/>
      <w:lvlJc w:val="left"/>
      <w:pPr>
        <w:ind w:left="0" w:firstLine="2267"/>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6" w15:restartNumberingAfterBreak="0">
    <w:nsid w:val="7385786B"/>
    <w:multiLevelType w:val="hybridMultilevel"/>
    <w:tmpl w:val="E46C892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76351285"/>
    <w:multiLevelType w:val="multilevel"/>
    <w:tmpl w:val="EE26E93E"/>
    <w:lvl w:ilvl="0">
      <w:start w:val="1"/>
      <w:numFmt w:val="lowerLetter"/>
      <w:lvlText w:val="%1)"/>
      <w:lvlJc w:val="left"/>
      <w:pPr>
        <w:ind w:left="2988" w:hanging="360"/>
      </w:pPr>
      <w:rPr>
        <w:rFonts w:hint="default"/>
        <w:b/>
      </w:rPr>
    </w:lvl>
    <w:lvl w:ilvl="1">
      <w:start w:val="1"/>
      <w:numFmt w:val="lowerLetter"/>
      <w:lvlText w:val="%2."/>
      <w:lvlJc w:val="left"/>
      <w:pPr>
        <w:ind w:left="3708" w:hanging="360"/>
      </w:pPr>
      <w:rPr>
        <w:rFonts w:ascii="Courier New" w:eastAsia="Courier New" w:hAnsi="Courier New" w:cs="Courier New"/>
      </w:rPr>
    </w:lvl>
    <w:lvl w:ilvl="2">
      <w:start w:val="1"/>
      <w:numFmt w:val="lowerRoman"/>
      <w:lvlText w:val="%3."/>
      <w:lvlJc w:val="right"/>
      <w:pPr>
        <w:ind w:left="4428" w:hanging="360"/>
      </w:pPr>
      <w:rPr>
        <w:rFonts w:ascii="Noto Sans Symbols" w:eastAsia="Noto Sans Symbols" w:hAnsi="Noto Sans Symbols" w:cs="Noto Sans Symbols"/>
      </w:rPr>
    </w:lvl>
    <w:lvl w:ilvl="3">
      <w:start w:val="1"/>
      <w:numFmt w:val="decimal"/>
      <w:lvlText w:val="%4."/>
      <w:lvlJc w:val="left"/>
      <w:pPr>
        <w:ind w:left="5148" w:hanging="360"/>
      </w:pPr>
      <w:rPr>
        <w:rFonts w:ascii="Noto Sans Symbols" w:eastAsia="Noto Sans Symbols" w:hAnsi="Noto Sans Symbols" w:cs="Noto Sans Symbols"/>
      </w:rPr>
    </w:lvl>
    <w:lvl w:ilvl="4">
      <w:start w:val="1"/>
      <w:numFmt w:val="lowerLetter"/>
      <w:lvlText w:val="%5."/>
      <w:lvlJc w:val="left"/>
      <w:pPr>
        <w:ind w:left="5868" w:hanging="360"/>
      </w:pPr>
      <w:rPr>
        <w:rFonts w:ascii="Courier New" w:eastAsia="Courier New" w:hAnsi="Courier New" w:cs="Courier New"/>
      </w:rPr>
    </w:lvl>
    <w:lvl w:ilvl="5">
      <w:start w:val="1"/>
      <w:numFmt w:val="lowerRoman"/>
      <w:lvlText w:val="%6."/>
      <w:lvlJc w:val="right"/>
      <w:pPr>
        <w:ind w:left="6588" w:hanging="360"/>
      </w:pPr>
      <w:rPr>
        <w:rFonts w:ascii="Noto Sans Symbols" w:eastAsia="Noto Sans Symbols" w:hAnsi="Noto Sans Symbols" w:cs="Noto Sans Symbols"/>
      </w:rPr>
    </w:lvl>
    <w:lvl w:ilvl="6">
      <w:start w:val="1"/>
      <w:numFmt w:val="decimal"/>
      <w:lvlText w:val="%7."/>
      <w:lvlJc w:val="left"/>
      <w:pPr>
        <w:ind w:left="7308" w:hanging="360"/>
      </w:pPr>
      <w:rPr>
        <w:rFonts w:ascii="Noto Sans Symbols" w:eastAsia="Noto Sans Symbols" w:hAnsi="Noto Sans Symbols" w:cs="Noto Sans Symbols"/>
      </w:rPr>
    </w:lvl>
    <w:lvl w:ilvl="7">
      <w:start w:val="1"/>
      <w:numFmt w:val="lowerLetter"/>
      <w:lvlText w:val="%8."/>
      <w:lvlJc w:val="left"/>
      <w:pPr>
        <w:ind w:left="8028" w:hanging="360"/>
      </w:pPr>
      <w:rPr>
        <w:rFonts w:ascii="Courier New" w:eastAsia="Courier New" w:hAnsi="Courier New" w:cs="Courier New"/>
      </w:rPr>
    </w:lvl>
    <w:lvl w:ilvl="8">
      <w:start w:val="1"/>
      <w:numFmt w:val="lowerRoman"/>
      <w:lvlText w:val="%9."/>
      <w:lvlJc w:val="right"/>
      <w:pPr>
        <w:ind w:left="8748" w:hanging="360"/>
      </w:pPr>
      <w:rPr>
        <w:rFonts w:ascii="Noto Sans Symbols" w:eastAsia="Noto Sans Symbols" w:hAnsi="Noto Sans Symbols" w:cs="Noto Sans Symbols"/>
      </w:rPr>
    </w:lvl>
  </w:abstractNum>
  <w:abstractNum w:abstractNumId="38" w15:restartNumberingAfterBreak="0">
    <w:nsid w:val="771C34C8"/>
    <w:multiLevelType w:val="multilevel"/>
    <w:tmpl w:val="90E6313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77B06549"/>
    <w:multiLevelType w:val="multilevel"/>
    <w:tmpl w:val="F56CCD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DB73A2D"/>
    <w:multiLevelType w:val="hybridMultilevel"/>
    <w:tmpl w:val="EA1A9F82"/>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F152394"/>
    <w:multiLevelType w:val="hybridMultilevel"/>
    <w:tmpl w:val="3E0498F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7F6C38A0"/>
    <w:multiLevelType w:val="hybridMultilevel"/>
    <w:tmpl w:val="130C0B4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4"/>
  </w:num>
  <w:num w:numId="2">
    <w:abstractNumId w:val="23"/>
  </w:num>
  <w:num w:numId="3">
    <w:abstractNumId w:val="25"/>
  </w:num>
  <w:num w:numId="4">
    <w:abstractNumId w:val="11"/>
  </w:num>
  <w:num w:numId="5">
    <w:abstractNumId w:val="17"/>
  </w:num>
  <w:num w:numId="6">
    <w:abstractNumId w:val="5"/>
  </w:num>
  <w:num w:numId="7">
    <w:abstractNumId w:val="2"/>
  </w:num>
  <w:num w:numId="8">
    <w:abstractNumId w:val="20"/>
  </w:num>
  <w:num w:numId="9">
    <w:abstractNumId w:val="28"/>
  </w:num>
  <w:num w:numId="10">
    <w:abstractNumId w:val="32"/>
  </w:num>
  <w:num w:numId="11">
    <w:abstractNumId w:val="22"/>
  </w:num>
  <w:num w:numId="12">
    <w:abstractNumId w:val="3"/>
  </w:num>
  <w:num w:numId="13">
    <w:abstractNumId w:val="33"/>
  </w:num>
  <w:num w:numId="14">
    <w:abstractNumId w:val="37"/>
  </w:num>
  <w:num w:numId="15">
    <w:abstractNumId w:val="7"/>
  </w:num>
  <w:num w:numId="16">
    <w:abstractNumId w:val="35"/>
  </w:num>
  <w:num w:numId="17">
    <w:abstractNumId w:val="31"/>
  </w:num>
  <w:num w:numId="18">
    <w:abstractNumId w:val="0"/>
  </w:num>
  <w:num w:numId="19">
    <w:abstractNumId w:val="38"/>
  </w:num>
  <w:num w:numId="20">
    <w:abstractNumId w:val="4"/>
  </w:num>
  <w:num w:numId="21">
    <w:abstractNumId w:val="9"/>
  </w:num>
  <w:num w:numId="22">
    <w:abstractNumId w:val="29"/>
  </w:num>
  <w:num w:numId="23">
    <w:abstractNumId w:val="21"/>
  </w:num>
  <w:num w:numId="24">
    <w:abstractNumId w:val="42"/>
  </w:num>
  <w:num w:numId="25">
    <w:abstractNumId w:val="36"/>
  </w:num>
  <w:num w:numId="26">
    <w:abstractNumId w:val="19"/>
  </w:num>
  <w:num w:numId="27">
    <w:abstractNumId w:val="26"/>
  </w:num>
  <w:num w:numId="28">
    <w:abstractNumId w:val="40"/>
  </w:num>
  <w:num w:numId="29">
    <w:abstractNumId w:val="15"/>
  </w:num>
  <w:num w:numId="30">
    <w:abstractNumId w:val="24"/>
  </w:num>
  <w:num w:numId="31">
    <w:abstractNumId w:val="30"/>
  </w:num>
  <w:num w:numId="32">
    <w:abstractNumId w:val="1"/>
  </w:num>
  <w:num w:numId="33">
    <w:abstractNumId w:val="16"/>
  </w:num>
  <w:num w:numId="34">
    <w:abstractNumId w:val="39"/>
  </w:num>
  <w:num w:numId="35">
    <w:abstractNumId w:val="10"/>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 w:numId="38">
    <w:abstractNumId w:val="41"/>
  </w:num>
  <w:num w:numId="39">
    <w:abstractNumId w:val="18"/>
  </w:num>
  <w:num w:numId="40">
    <w:abstractNumId w:val="12"/>
  </w:num>
  <w:num w:numId="41">
    <w:abstractNumId w:val="34"/>
  </w:num>
  <w:num w:numId="42">
    <w:abstractNumId w:val="6"/>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69E"/>
    <w:rsid w:val="000002D3"/>
    <w:rsid w:val="0000089C"/>
    <w:rsid w:val="000013AD"/>
    <w:rsid w:val="0000195E"/>
    <w:rsid w:val="0000307A"/>
    <w:rsid w:val="000117D5"/>
    <w:rsid w:val="00012167"/>
    <w:rsid w:val="00013B09"/>
    <w:rsid w:val="0001638C"/>
    <w:rsid w:val="0001700B"/>
    <w:rsid w:val="000222AA"/>
    <w:rsid w:val="0002327B"/>
    <w:rsid w:val="00023B8D"/>
    <w:rsid w:val="0002530A"/>
    <w:rsid w:val="00030202"/>
    <w:rsid w:val="000302AA"/>
    <w:rsid w:val="000312B9"/>
    <w:rsid w:val="000329FD"/>
    <w:rsid w:val="00036BBA"/>
    <w:rsid w:val="00037214"/>
    <w:rsid w:val="00041D79"/>
    <w:rsid w:val="000422C8"/>
    <w:rsid w:val="0004356C"/>
    <w:rsid w:val="00047D7C"/>
    <w:rsid w:val="00050D1C"/>
    <w:rsid w:val="00050EE4"/>
    <w:rsid w:val="00060900"/>
    <w:rsid w:val="00063294"/>
    <w:rsid w:val="00063615"/>
    <w:rsid w:val="0006709F"/>
    <w:rsid w:val="00072AA7"/>
    <w:rsid w:val="0007771B"/>
    <w:rsid w:val="00080268"/>
    <w:rsid w:val="000808F9"/>
    <w:rsid w:val="00081B9F"/>
    <w:rsid w:val="00082849"/>
    <w:rsid w:val="00087256"/>
    <w:rsid w:val="00090D5E"/>
    <w:rsid w:val="00091497"/>
    <w:rsid w:val="00091FE6"/>
    <w:rsid w:val="0009436B"/>
    <w:rsid w:val="00096943"/>
    <w:rsid w:val="000A01AF"/>
    <w:rsid w:val="000A0EC5"/>
    <w:rsid w:val="000A0FAA"/>
    <w:rsid w:val="000A1375"/>
    <w:rsid w:val="000A523B"/>
    <w:rsid w:val="000A5D87"/>
    <w:rsid w:val="000A7780"/>
    <w:rsid w:val="000B24A2"/>
    <w:rsid w:val="000C0BC3"/>
    <w:rsid w:val="000C4224"/>
    <w:rsid w:val="000C5849"/>
    <w:rsid w:val="000D0DFE"/>
    <w:rsid w:val="000D1593"/>
    <w:rsid w:val="000D15BF"/>
    <w:rsid w:val="000D2082"/>
    <w:rsid w:val="000D271F"/>
    <w:rsid w:val="000D4360"/>
    <w:rsid w:val="000D5D36"/>
    <w:rsid w:val="000D62CD"/>
    <w:rsid w:val="000D7C43"/>
    <w:rsid w:val="000E1A4F"/>
    <w:rsid w:val="000E410C"/>
    <w:rsid w:val="000E492D"/>
    <w:rsid w:val="000E4C77"/>
    <w:rsid w:val="000E68E7"/>
    <w:rsid w:val="000F00F8"/>
    <w:rsid w:val="000F14C1"/>
    <w:rsid w:val="000F5615"/>
    <w:rsid w:val="000F6536"/>
    <w:rsid w:val="00102C98"/>
    <w:rsid w:val="001040A9"/>
    <w:rsid w:val="00113FE8"/>
    <w:rsid w:val="0011758F"/>
    <w:rsid w:val="0012318C"/>
    <w:rsid w:val="001238C9"/>
    <w:rsid w:val="00124555"/>
    <w:rsid w:val="00125FA1"/>
    <w:rsid w:val="0012743B"/>
    <w:rsid w:val="00127B6B"/>
    <w:rsid w:val="00127C49"/>
    <w:rsid w:val="001324AD"/>
    <w:rsid w:val="001326C9"/>
    <w:rsid w:val="001333DE"/>
    <w:rsid w:val="00146B6B"/>
    <w:rsid w:val="00146F6A"/>
    <w:rsid w:val="0014712E"/>
    <w:rsid w:val="00147A89"/>
    <w:rsid w:val="0015453E"/>
    <w:rsid w:val="00155584"/>
    <w:rsid w:val="00160557"/>
    <w:rsid w:val="0016099D"/>
    <w:rsid w:val="00167EE5"/>
    <w:rsid w:val="00171708"/>
    <w:rsid w:val="00176666"/>
    <w:rsid w:val="00176A75"/>
    <w:rsid w:val="001840A4"/>
    <w:rsid w:val="00184A0B"/>
    <w:rsid w:val="00185447"/>
    <w:rsid w:val="00187250"/>
    <w:rsid w:val="00190177"/>
    <w:rsid w:val="00190D87"/>
    <w:rsid w:val="0019329F"/>
    <w:rsid w:val="001972AB"/>
    <w:rsid w:val="001A337D"/>
    <w:rsid w:val="001A384F"/>
    <w:rsid w:val="001A5158"/>
    <w:rsid w:val="001A5BC4"/>
    <w:rsid w:val="001B0E4D"/>
    <w:rsid w:val="001B1820"/>
    <w:rsid w:val="001B1D02"/>
    <w:rsid w:val="001B2049"/>
    <w:rsid w:val="001B2B4F"/>
    <w:rsid w:val="001B396A"/>
    <w:rsid w:val="001B51F3"/>
    <w:rsid w:val="001C2046"/>
    <w:rsid w:val="001C3A92"/>
    <w:rsid w:val="001C3EC6"/>
    <w:rsid w:val="001C5833"/>
    <w:rsid w:val="001C6B54"/>
    <w:rsid w:val="001D0370"/>
    <w:rsid w:val="001D0D64"/>
    <w:rsid w:val="001D2CF0"/>
    <w:rsid w:val="001D4B29"/>
    <w:rsid w:val="001D4CE0"/>
    <w:rsid w:val="001E499F"/>
    <w:rsid w:val="001E55B4"/>
    <w:rsid w:val="001E75F2"/>
    <w:rsid w:val="001F1EA6"/>
    <w:rsid w:val="001F289A"/>
    <w:rsid w:val="001F38E5"/>
    <w:rsid w:val="001F7147"/>
    <w:rsid w:val="001F73F0"/>
    <w:rsid w:val="00201E83"/>
    <w:rsid w:val="00204B44"/>
    <w:rsid w:val="00204E64"/>
    <w:rsid w:val="00205E53"/>
    <w:rsid w:val="002065FB"/>
    <w:rsid w:val="002110BD"/>
    <w:rsid w:val="002141D3"/>
    <w:rsid w:val="0021470F"/>
    <w:rsid w:val="00217814"/>
    <w:rsid w:val="002178AF"/>
    <w:rsid w:val="00217F2F"/>
    <w:rsid w:val="0022139E"/>
    <w:rsid w:val="00221A83"/>
    <w:rsid w:val="00232091"/>
    <w:rsid w:val="00232938"/>
    <w:rsid w:val="0023311D"/>
    <w:rsid w:val="00234797"/>
    <w:rsid w:val="00237527"/>
    <w:rsid w:val="00240440"/>
    <w:rsid w:val="00240629"/>
    <w:rsid w:val="0024430F"/>
    <w:rsid w:val="002446FC"/>
    <w:rsid w:val="00245A41"/>
    <w:rsid w:val="00250483"/>
    <w:rsid w:val="00251D2A"/>
    <w:rsid w:val="00251FC4"/>
    <w:rsid w:val="00254236"/>
    <w:rsid w:val="002543B3"/>
    <w:rsid w:val="002579C4"/>
    <w:rsid w:val="00260CBE"/>
    <w:rsid w:val="00261156"/>
    <w:rsid w:val="00263898"/>
    <w:rsid w:val="00264237"/>
    <w:rsid w:val="00264E9F"/>
    <w:rsid w:val="002673D1"/>
    <w:rsid w:val="0026767F"/>
    <w:rsid w:val="00276F23"/>
    <w:rsid w:val="00282005"/>
    <w:rsid w:val="00282380"/>
    <w:rsid w:val="00287C83"/>
    <w:rsid w:val="0029109A"/>
    <w:rsid w:val="002939B4"/>
    <w:rsid w:val="00293F54"/>
    <w:rsid w:val="00295112"/>
    <w:rsid w:val="002A1C0A"/>
    <w:rsid w:val="002A243B"/>
    <w:rsid w:val="002A464F"/>
    <w:rsid w:val="002B1549"/>
    <w:rsid w:val="002B295A"/>
    <w:rsid w:val="002C4846"/>
    <w:rsid w:val="002C4F17"/>
    <w:rsid w:val="002C5406"/>
    <w:rsid w:val="002D01C6"/>
    <w:rsid w:val="002D1AC3"/>
    <w:rsid w:val="002D2DCB"/>
    <w:rsid w:val="002D4001"/>
    <w:rsid w:val="002D69A9"/>
    <w:rsid w:val="002E09DB"/>
    <w:rsid w:val="002E3B49"/>
    <w:rsid w:val="002E4A01"/>
    <w:rsid w:val="002F6EC3"/>
    <w:rsid w:val="002F7472"/>
    <w:rsid w:val="002F7687"/>
    <w:rsid w:val="002F79E1"/>
    <w:rsid w:val="003004A6"/>
    <w:rsid w:val="00300549"/>
    <w:rsid w:val="003030F5"/>
    <w:rsid w:val="00310702"/>
    <w:rsid w:val="0031233E"/>
    <w:rsid w:val="00312D78"/>
    <w:rsid w:val="0031390E"/>
    <w:rsid w:val="00315232"/>
    <w:rsid w:val="00315FFB"/>
    <w:rsid w:val="00317264"/>
    <w:rsid w:val="00317B1C"/>
    <w:rsid w:val="00317E29"/>
    <w:rsid w:val="00323E43"/>
    <w:rsid w:val="00325A44"/>
    <w:rsid w:val="00325DCC"/>
    <w:rsid w:val="003261CE"/>
    <w:rsid w:val="0033305C"/>
    <w:rsid w:val="003339C7"/>
    <w:rsid w:val="003348F6"/>
    <w:rsid w:val="00334973"/>
    <w:rsid w:val="00335C20"/>
    <w:rsid w:val="003376D1"/>
    <w:rsid w:val="00337AE3"/>
    <w:rsid w:val="00337DEC"/>
    <w:rsid w:val="00340D67"/>
    <w:rsid w:val="00341DA8"/>
    <w:rsid w:val="00342F57"/>
    <w:rsid w:val="0034431B"/>
    <w:rsid w:val="00346543"/>
    <w:rsid w:val="00347C22"/>
    <w:rsid w:val="0035109E"/>
    <w:rsid w:val="003529EE"/>
    <w:rsid w:val="00355F9E"/>
    <w:rsid w:val="00360BF3"/>
    <w:rsid w:val="0036656C"/>
    <w:rsid w:val="0037475A"/>
    <w:rsid w:val="00375E2A"/>
    <w:rsid w:val="0037746B"/>
    <w:rsid w:val="00380B2E"/>
    <w:rsid w:val="00382028"/>
    <w:rsid w:val="00385BD3"/>
    <w:rsid w:val="00390F24"/>
    <w:rsid w:val="003924B2"/>
    <w:rsid w:val="0039411A"/>
    <w:rsid w:val="0039495E"/>
    <w:rsid w:val="00396ED5"/>
    <w:rsid w:val="003A1A4E"/>
    <w:rsid w:val="003A3390"/>
    <w:rsid w:val="003A4E21"/>
    <w:rsid w:val="003A6ACC"/>
    <w:rsid w:val="003B0B51"/>
    <w:rsid w:val="003B0F3C"/>
    <w:rsid w:val="003B1FCC"/>
    <w:rsid w:val="003B3314"/>
    <w:rsid w:val="003B36CC"/>
    <w:rsid w:val="003B4107"/>
    <w:rsid w:val="003B7B82"/>
    <w:rsid w:val="003C101A"/>
    <w:rsid w:val="003C10A7"/>
    <w:rsid w:val="003C5452"/>
    <w:rsid w:val="003D036D"/>
    <w:rsid w:val="003D553F"/>
    <w:rsid w:val="003D6F09"/>
    <w:rsid w:val="003D785A"/>
    <w:rsid w:val="003E184E"/>
    <w:rsid w:val="003E48F3"/>
    <w:rsid w:val="003F48BF"/>
    <w:rsid w:val="003F49C2"/>
    <w:rsid w:val="003F4B58"/>
    <w:rsid w:val="003F4BC2"/>
    <w:rsid w:val="003F5B86"/>
    <w:rsid w:val="003F7AB6"/>
    <w:rsid w:val="00403A81"/>
    <w:rsid w:val="00403C97"/>
    <w:rsid w:val="004045DA"/>
    <w:rsid w:val="00404A1F"/>
    <w:rsid w:val="00407AC1"/>
    <w:rsid w:val="00410A22"/>
    <w:rsid w:val="00410A7A"/>
    <w:rsid w:val="004118BF"/>
    <w:rsid w:val="0041619E"/>
    <w:rsid w:val="00416A5C"/>
    <w:rsid w:val="004176F4"/>
    <w:rsid w:val="00420DF4"/>
    <w:rsid w:val="004218E6"/>
    <w:rsid w:val="00421B62"/>
    <w:rsid w:val="00421E50"/>
    <w:rsid w:val="00422EC1"/>
    <w:rsid w:val="00424270"/>
    <w:rsid w:val="004319C6"/>
    <w:rsid w:val="00433744"/>
    <w:rsid w:val="00433DA1"/>
    <w:rsid w:val="00434401"/>
    <w:rsid w:val="00436701"/>
    <w:rsid w:val="00443880"/>
    <w:rsid w:val="00443EDF"/>
    <w:rsid w:val="00446FAB"/>
    <w:rsid w:val="0044768E"/>
    <w:rsid w:val="004534D5"/>
    <w:rsid w:val="0045453B"/>
    <w:rsid w:val="00454DD6"/>
    <w:rsid w:val="0045558B"/>
    <w:rsid w:val="00456993"/>
    <w:rsid w:val="00456D33"/>
    <w:rsid w:val="00462D07"/>
    <w:rsid w:val="004631D0"/>
    <w:rsid w:val="00464F66"/>
    <w:rsid w:val="004672E0"/>
    <w:rsid w:val="004724DF"/>
    <w:rsid w:val="00472C5B"/>
    <w:rsid w:val="00472C95"/>
    <w:rsid w:val="00474FAE"/>
    <w:rsid w:val="00475F0B"/>
    <w:rsid w:val="00476BF3"/>
    <w:rsid w:val="00485A69"/>
    <w:rsid w:val="004872B1"/>
    <w:rsid w:val="00487D80"/>
    <w:rsid w:val="00490A5B"/>
    <w:rsid w:val="00493158"/>
    <w:rsid w:val="00494ADA"/>
    <w:rsid w:val="004A0E7B"/>
    <w:rsid w:val="004A3ADE"/>
    <w:rsid w:val="004A6B4C"/>
    <w:rsid w:val="004A6E37"/>
    <w:rsid w:val="004B1F80"/>
    <w:rsid w:val="004B261F"/>
    <w:rsid w:val="004C0580"/>
    <w:rsid w:val="004C3E98"/>
    <w:rsid w:val="004C40A7"/>
    <w:rsid w:val="004C43AE"/>
    <w:rsid w:val="004C7985"/>
    <w:rsid w:val="004D0DAA"/>
    <w:rsid w:val="004D1054"/>
    <w:rsid w:val="004D3B0F"/>
    <w:rsid w:val="004D4676"/>
    <w:rsid w:val="004E0DA7"/>
    <w:rsid w:val="004E348D"/>
    <w:rsid w:val="004E3568"/>
    <w:rsid w:val="004E46FA"/>
    <w:rsid w:val="004E5BC7"/>
    <w:rsid w:val="004E6200"/>
    <w:rsid w:val="004F3ECC"/>
    <w:rsid w:val="004F49E7"/>
    <w:rsid w:val="004F5405"/>
    <w:rsid w:val="004F55D7"/>
    <w:rsid w:val="0050220E"/>
    <w:rsid w:val="00504164"/>
    <w:rsid w:val="00506AD3"/>
    <w:rsid w:val="00512987"/>
    <w:rsid w:val="005146B0"/>
    <w:rsid w:val="005179C8"/>
    <w:rsid w:val="0052400E"/>
    <w:rsid w:val="0052449F"/>
    <w:rsid w:val="00530B7C"/>
    <w:rsid w:val="005332D2"/>
    <w:rsid w:val="00534F41"/>
    <w:rsid w:val="00540B1D"/>
    <w:rsid w:val="005413BA"/>
    <w:rsid w:val="00542F50"/>
    <w:rsid w:val="005430B1"/>
    <w:rsid w:val="00543D2F"/>
    <w:rsid w:val="00544556"/>
    <w:rsid w:val="00544B35"/>
    <w:rsid w:val="00552657"/>
    <w:rsid w:val="005539BE"/>
    <w:rsid w:val="005548BE"/>
    <w:rsid w:val="00555DD4"/>
    <w:rsid w:val="00556D49"/>
    <w:rsid w:val="00556DD0"/>
    <w:rsid w:val="005570AB"/>
    <w:rsid w:val="0056097E"/>
    <w:rsid w:val="00571032"/>
    <w:rsid w:val="0057170C"/>
    <w:rsid w:val="00574D3F"/>
    <w:rsid w:val="00583100"/>
    <w:rsid w:val="00586976"/>
    <w:rsid w:val="00586CBC"/>
    <w:rsid w:val="00587CA4"/>
    <w:rsid w:val="005906DC"/>
    <w:rsid w:val="0059142B"/>
    <w:rsid w:val="00593F5A"/>
    <w:rsid w:val="00593FF5"/>
    <w:rsid w:val="00595061"/>
    <w:rsid w:val="005A242A"/>
    <w:rsid w:val="005A395C"/>
    <w:rsid w:val="005A7F07"/>
    <w:rsid w:val="005B099D"/>
    <w:rsid w:val="005B207C"/>
    <w:rsid w:val="005B3733"/>
    <w:rsid w:val="005B5233"/>
    <w:rsid w:val="005C0BCF"/>
    <w:rsid w:val="005C2537"/>
    <w:rsid w:val="005C294B"/>
    <w:rsid w:val="005C492D"/>
    <w:rsid w:val="005C59C9"/>
    <w:rsid w:val="005C792C"/>
    <w:rsid w:val="005D03DC"/>
    <w:rsid w:val="005D040B"/>
    <w:rsid w:val="005D2F16"/>
    <w:rsid w:val="005D41E3"/>
    <w:rsid w:val="005D576F"/>
    <w:rsid w:val="005D6942"/>
    <w:rsid w:val="005E0E70"/>
    <w:rsid w:val="005E150B"/>
    <w:rsid w:val="005E5A4A"/>
    <w:rsid w:val="005E6E0D"/>
    <w:rsid w:val="005E73BD"/>
    <w:rsid w:val="005F1581"/>
    <w:rsid w:val="005F384B"/>
    <w:rsid w:val="005F5025"/>
    <w:rsid w:val="0060042C"/>
    <w:rsid w:val="0060132D"/>
    <w:rsid w:val="00601AE7"/>
    <w:rsid w:val="006020D7"/>
    <w:rsid w:val="00603025"/>
    <w:rsid w:val="006071D9"/>
    <w:rsid w:val="00607E74"/>
    <w:rsid w:val="006100C8"/>
    <w:rsid w:val="00611353"/>
    <w:rsid w:val="00611F8C"/>
    <w:rsid w:val="00614051"/>
    <w:rsid w:val="00617438"/>
    <w:rsid w:val="006324B9"/>
    <w:rsid w:val="00633228"/>
    <w:rsid w:val="006377F6"/>
    <w:rsid w:val="00642938"/>
    <w:rsid w:val="00644B4F"/>
    <w:rsid w:val="006472C4"/>
    <w:rsid w:val="00650A94"/>
    <w:rsid w:val="0065277F"/>
    <w:rsid w:val="00654275"/>
    <w:rsid w:val="00654DDB"/>
    <w:rsid w:val="00660552"/>
    <w:rsid w:val="00661449"/>
    <w:rsid w:val="00662701"/>
    <w:rsid w:val="006738E7"/>
    <w:rsid w:val="00675A3E"/>
    <w:rsid w:val="00675BC4"/>
    <w:rsid w:val="00675FD6"/>
    <w:rsid w:val="006801ED"/>
    <w:rsid w:val="006822A8"/>
    <w:rsid w:val="00684E99"/>
    <w:rsid w:val="00685D55"/>
    <w:rsid w:val="0068798E"/>
    <w:rsid w:val="00687B11"/>
    <w:rsid w:val="0069365E"/>
    <w:rsid w:val="00693A6C"/>
    <w:rsid w:val="00694000"/>
    <w:rsid w:val="0069519D"/>
    <w:rsid w:val="00695A96"/>
    <w:rsid w:val="006A1FE2"/>
    <w:rsid w:val="006A3239"/>
    <w:rsid w:val="006A5274"/>
    <w:rsid w:val="006A7E39"/>
    <w:rsid w:val="006B0A76"/>
    <w:rsid w:val="006B1E28"/>
    <w:rsid w:val="006B3159"/>
    <w:rsid w:val="006B3337"/>
    <w:rsid w:val="006B47EF"/>
    <w:rsid w:val="006B4A9A"/>
    <w:rsid w:val="006B7071"/>
    <w:rsid w:val="006B7CA7"/>
    <w:rsid w:val="006C1BDB"/>
    <w:rsid w:val="006C4802"/>
    <w:rsid w:val="006C7146"/>
    <w:rsid w:val="006C75E1"/>
    <w:rsid w:val="006D2D7D"/>
    <w:rsid w:val="006D3C79"/>
    <w:rsid w:val="006D57BA"/>
    <w:rsid w:val="006D6689"/>
    <w:rsid w:val="006D7729"/>
    <w:rsid w:val="006D792A"/>
    <w:rsid w:val="006D7B70"/>
    <w:rsid w:val="006E4405"/>
    <w:rsid w:val="006E5985"/>
    <w:rsid w:val="006E65AD"/>
    <w:rsid w:val="006E794E"/>
    <w:rsid w:val="006E7BAF"/>
    <w:rsid w:val="006F0C7E"/>
    <w:rsid w:val="006F38EF"/>
    <w:rsid w:val="006F6213"/>
    <w:rsid w:val="006F75FD"/>
    <w:rsid w:val="007004FD"/>
    <w:rsid w:val="0070564C"/>
    <w:rsid w:val="00706173"/>
    <w:rsid w:val="00710E3D"/>
    <w:rsid w:val="00711371"/>
    <w:rsid w:val="00713C5C"/>
    <w:rsid w:val="00715E8C"/>
    <w:rsid w:val="00720CE1"/>
    <w:rsid w:val="00722F84"/>
    <w:rsid w:val="00723835"/>
    <w:rsid w:val="00724689"/>
    <w:rsid w:val="00724B45"/>
    <w:rsid w:val="00725911"/>
    <w:rsid w:val="00725BB3"/>
    <w:rsid w:val="00725E6F"/>
    <w:rsid w:val="00727FCF"/>
    <w:rsid w:val="00732CBC"/>
    <w:rsid w:val="00732D0D"/>
    <w:rsid w:val="007362E3"/>
    <w:rsid w:val="00740905"/>
    <w:rsid w:val="00740DE5"/>
    <w:rsid w:val="0074172A"/>
    <w:rsid w:val="0074268B"/>
    <w:rsid w:val="007449C3"/>
    <w:rsid w:val="007469CB"/>
    <w:rsid w:val="00746A3C"/>
    <w:rsid w:val="007503BA"/>
    <w:rsid w:val="007527A5"/>
    <w:rsid w:val="00752B47"/>
    <w:rsid w:val="00753DFC"/>
    <w:rsid w:val="007607F2"/>
    <w:rsid w:val="00761575"/>
    <w:rsid w:val="00776EC9"/>
    <w:rsid w:val="00777382"/>
    <w:rsid w:val="00783D97"/>
    <w:rsid w:val="007865F4"/>
    <w:rsid w:val="007901FC"/>
    <w:rsid w:val="00791250"/>
    <w:rsid w:val="0079314F"/>
    <w:rsid w:val="007952B9"/>
    <w:rsid w:val="0079675A"/>
    <w:rsid w:val="007A0446"/>
    <w:rsid w:val="007A0DF4"/>
    <w:rsid w:val="007A2623"/>
    <w:rsid w:val="007A35E3"/>
    <w:rsid w:val="007A64FB"/>
    <w:rsid w:val="007A7F94"/>
    <w:rsid w:val="007B296A"/>
    <w:rsid w:val="007B63AE"/>
    <w:rsid w:val="007B76F5"/>
    <w:rsid w:val="007C4361"/>
    <w:rsid w:val="007C57F7"/>
    <w:rsid w:val="007C5971"/>
    <w:rsid w:val="007C69FE"/>
    <w:rsid w:val="007C75B3"/>
    <w:rsid w:val="007C7F99"/>
    <w:rsid w:val="007D18BC"/>
    <w:rsid w:val="007D1B72"/>
    <w:rsid w:val="007D1F85"/>
    <w:rsid w:val="007D2A09"/>
    <w:rsid w:val="007D56A3"/>
    <w:rsid w:val="007D6B95"/>
    <w:rsid w:val="007E1442"/>
    <w:rsid w:val="007E1675"/>
    <w:rsid w:val="007E27CE"/>
    <w:rsid w:val="007E27F8"/>
    <w:rsid w:val="007E29DB"/>
    <w:rsid w:val="007E3F12"/>
    <w:rsid w:val="007E4129"/>
    <w:rsid w:val="007E63FD"/>
    <w:rsid w:val="007E6ECE"/>
    <w:rsid w:val="007E76BA"/>
    <w:rsid w:val="007F10C4"/>
    <w:rsid w:val="007F5A21"/>
    <w:rsid w:val="007F6CA7"/>
    <w:rsid w:val="00804036"/>
    <w:rsid w:val="00805CE1"/>
    <w:rsid w:val="00805DEC"/>
    <w:rsid w:val="00806A8D"/>
    <w:rsid w:val="00810408"/>
    <w:rsid w:val="00812228"/>
    <w:rsid w:val="00814885"/>
    <w:rsid w:val="00814DB5"/>
    <w:rsid w:val="00815B5C"/>
    <w:rsid w:val="0081681E"/>
    <w:rsid w:val="00817756"/>
    <w:rsid w:val="00827678"/>
    <w:rsid w:val="00832888"/>
    <w:rsid w:val="0083616A"/>
    <w:rsid w:val="008368A0"/>
    <w:rsid w:val="0083751B"/>
    <w:rsid w:val="00847CC2"/>
    <w:rsid w:val="00851614"/>
    <w:rsid w:val="00852ABD"/>
    <w:rsid w:val="00854638"/>
    <w:rsid w:val="0085796D"/>
    <w:rsid w:val="00857DDC"/>
    <w:rsid w:val="00862F76"/>
    <w:rsid w:val="00863006"/>
    <w:rsid w:val="008639BF"/>
    <w:rsid w:val="0086560C"/>
    <w:rsid w:val="008668A6"/>
    <w:rsid w:val="00866A7A"/>
    <w:rsid w:val="00866F77"/>
    <w:rsid w:val="00873712"/>
    <w:rsid w:val="008738F5"/>
    <w:rsid w:val="00874082"/>
    <w:rsid w:val="0088281E"/>
    <w:rsid w:val="0088314F"/>
    <w:rsid w:val="00890BF2"/>
    <w:rsid w:val="00892D21"/>
    <w:rsid w:val="00894060"/>
    <w:rsid w:val="008A2D8A"/>
    <w:rsid w:val="008A477A"/>
    <w:rsid w:val="008A5817"/>
    <w:rsid w:val="008B0CBC"/>
    <w:rsid w:val="008B4DA5"/>
    <w:rsid w:val="008B555E"/>
    <w:rsid w:val="008C2819"/>
    <w:rsid w:val="008C52EB"/>
    <w:rsid w:val="008C70A4"/>
    <w:rsid w:val="008D109D"/>
    <w:rsid w:val="008D6427"/>
    <w:rsid w:val="008D6F00"/>
    <w:rsid w:val="008D7D75"/>
    <w:rsid w:val="008E166F"/>
    <w:rsid w:val="008E3625"/>
    <w:rsid w:val="008E4533"/>
    <w:rsid w:val="008E4C27"/>
    <w:rsid w:val="008E4CEE"/>
    <w:rsid w:val="008F17B0"/>
    <w:rsid w:val="008F1E41"/>
    <w:rsid w:val="008F7617"/>
    <w:rsid w:val="00902FBB"/>
    <w:rsid w:val="00903D9D"/>
    <w:rsid w:val="00906CFE"/>
    <w:rsid w:val="00907DAD"/>
    <w:rsid w:val="009103FE"/>
    <w:rsid w:val="009141AF"/>
    <w:rsid w:val="00914255"/>
    <w:rsid w:val="00914E8A"/>
    <w:rsid w:val="009178EC"/>
    <w:rsid w:val="00920E2B"/>
    <w:rsid w:val="00923BBE"/>
    <w:rsid w:val="00930E84"/>
    <w:rsid w:val="009314A5"/>
    <w:rsid w:val="0093264C"/>
    <w:rsid w:val="00932BFB"/>
    <w:rsid w:val="009332AA"/>
    <w:rsid w:val="00934504"/>
    <w:rsid w:val="00941A85"/>
    <w:rsid w:val="00943E2E"/>
    <w:rsid w:val="00953FBD"/>
    <w:rsid w:val="009553CB"/>
    <w:rsid w:val="0095610A"/>
    <w:rsid w:val="009577A9"/>
    <w:rsid w:val="00957C37"/>
    <w:rsid w:val="00957E50"/>
    <w:rsid w:val="00965024"/>
    <w:rsid w:val="00965665"/>
    <w:rsid w:val="00966671"/>
    <w:rsid w:val="00970024"/>
    <w:rsid w:val="00970842"/>
    <w:rsid w:val="00970D5E"/>
    <w:rsid w:val="009725EF"/>
    <w:rsid w:val="0097494B"/>
    <w:rsid w:val="00974EB9"/>
    <w:rsid w:val="009772D7"/>
    <w:rsid w:val="00984173"/>
    <w:rsid w:val="0098443E"/>
    <w:rsid w:val="00984757"/>
    <w:rsid w:val="009847CB"/>
    <w:rsid w:val="00984B78"/>
    <w:rsid w:val="00985AC2"/>
    <w:rsid w:val="00993461"/>
    <w:rsid w:val="00995813"/>
    <w:rsid w:val="009A1B65"/>
    <w:rsid w:val="009A51FE"/>
    <w:rsid w:val="009A53C5"/>
    <w:rsid w:val="009B1716"/>
    <w:rsid w:val="009B3FC8"/>
    <w:rsid w:val="009B441C"/>
    <w:rsid w:val="009B4BFA"/>
    <w:rsid w:val="009B54F0"/>
    <w:rsid w:val="009C176F"/>
    <w:rsid w:val="009C3645"/>
    <w:rsid w:val="009C3EF0"/>
    <w:rsid w:val="009C7863"/>
    <w:rsid w:val="009D1778"/>
    <w:rsid w:val="009D2181"/>
    <w:rsid w:val="009D5AF7"/>
    <w:rsid w:val="009D600E"/>
    <w:rsid w:val="009D683C"/>
    <w:rsid w:val="009E09A4"/>
    <w:rsid w:val="009E3474"/>
    <w:rsid w:val="009E5BEE"/>
    <w:rsid w:val="009E7031"/>
    <w:rsid w:val="009F02F6"/>
    <w:rsid w:val="009F08FA"/>
    <w:rsid w:val="009F5A4E"/>
    <w:rsid w:val="009F6ACE"/>
    <w:rsid w:val="009F76BC"/>
    <w:rsid w:val="009F7CD6"/>
    <w:rsid w:val="00A0370B"/>
    <w:rsid w:val="00A05CDC"/>
    <w:rsid w:val="00A138E0"/>
    <w:rsid w:val="00A20EC6"/>
    <w:rsid w:val="00A218E3"/>
    <w:rsid w:val="00A2344F"/>
    <w:rsid w:val="00A24BE9"/>
    <w:rsid w:val="00A30587"/>
    <w:rsid w:val="00A33EED"/>
    <w:rsid w:val="00A35ED3"/>
    <w:rsid w:val="00A369C0"/>
    <w:rsid w:val="00A421BD"/>
    <w:rsid w:val="00A43C69"/>
    <w:rsid w:val="00A45BA9"/>
    <w:rsid w:val="00A527BF"/>
    <w:rsid w:val="00A53209"/>
    <w:rsid w:val="00A55822"/>
    <w:rsid w:val="00A57069"/>
    <w:rsid w:val="00A57289"/>
    <w:rsid w:val="00A62C66"/>
    <w:rsid w:val="00A640C9"/>
    <w:rsid w:val="00A65B82"/>
    <w:rsid w:val="00A71009"/>
    <w:rsid w:val="00A72FE5"/>
    <w:rsid w:val="00A807B4"/>
    <w:rsid w:val="00A82D7B"/>
    <w:rsid w:val="00A90208"/>
    <w:rsid w:val="00A90C2E"/>
    <w:rsid w:val="00A91BD1"/>
    <w:rsid w:val="00A92481"/>
    <w:rsid w:val="00A93289"/>
    <w:rsid w:val="00A950A4"/>
    <w:rsid w:val="00A97FB4"/>
    <w:rsid w:val="00AA1924"/>
    <w:rsid w:val="00AA1C4B"/>
    <w:rsid w:val="00AA449A"/>
    <w:rsid w:val="00AB0576"/>
    <w:rsid w:val="00AB1488"/>
    <w:rsid w:val="00AB14E8"/>
    <w:rsid w:val="00AB2283"/>
    <w:rsid w:val="00AB2FDE"/>
    <w:rsid w:val="00AB3F27"/>
    <w:rsid w:val="00AB6656"/>
    <w:rsid w:val="00AB6B72"/>
    <w:rsid w:val="00AB71B5"/>
    <w:rsid w:val="00AB7589"/>
    <w:rsid w:val="00AC4DC1"/>
    <w:rsid w:val="00AC6180"/>
    <w:rsid w:val="00AD074A"/>
    <w:rsid w:val="00AD0D24"/>
    <w:rsid w:val="00AD0EE0"/>
    <w:rsid w:val="00AD346D"/>
    <w:rsid w:val="00AD3B37"/>
    <w:rsid w:val="00AD64B7"/>
    <w:rsid w:val="00AD777D"/>
    <w:rsid w:val="00AE4C9C"/>
    <w:rsid w:val="00AF2CED"/>
    <w:rsid w:val="00AF37CA"/>
    <w:rsid w:val="00AF58DD"/>
    <w:rsid w:val="00AF6A14"/>
    <w:rsid w:val="00AF7620"/>
    <w:rsid w:val="00AF7A5F"/>
    <w:rsid w:val="00B0094E"/>
    <w:rsid w:val="00B0216A"/>
    <w:rsid w:val="00B03A48"/>
    <w:rsid w:val="00B03E39"/>
    <w:rsid w:val="00B06021"/>
    <w:rsid w:val="00B06F99"/>
    <w:rsid w:val="00B0732D"/>
    <w:rsid w:val="00B0735B"/>
    <w:rsid w:val="00B075E9"/>
    <w:rsid w:val="00B1079D"/>
    <w:rsid w:val="00B125A7"/>
    <w:rsid w:val="00B13E3F"/>
    <w:rsid w:val="00B17015"/>
    <w:rsid w:val="00B176FA"/>
    <w:rsid w:val="00B2056C"/>
    <w:rsid w:val="00B22ACF"/>
    <w:rsid w:val="00B243C4"/>
    <w:rsid w:val="00B25F7D"/>
    <w:rsid w:val="00B26429"/>
    <w:rsid w:val="00B30FCF"/>
    <w:rsid w:val="00B42125"/>
    <w:rsid w:val="00B421B9"/>
    <w:rsid w:val="00B42266"/>
    <w:rsid w:val="00B4250C"/>
    <w:rsid w:val="00B450F8"/>
    <w:rsid w:val="00B460FC"/>
    <w:rsid w:val="00B50D4B"/>
    <w:rsid w:val="00B51D05"/>
    <w:rsid w:val="00B5200B"/>
    <w:rsid w:val="00B52AB9"/>
    <w:rsid w:val="00B55515"/>
    <w:rsid w:val="00B65D7E"/>
    <w:rsid w:val="00B71084"/>
    <w:rsid w:val="00B71988"/>
    <w:rsid w:val="00B74541"/>
    <w:rsid w:val="00B75447"/>
    <w:rsid w:val="00B800F1"/>
    <w:rsid w:val="00B809F4"/>
    <w:rsid w:val="00B83F94"/>
    <w:rsid w:val="00B8527A"/>
    <w:rsid w:val="00B85E82"/>
    <w:rsid w:val="00B864E8"/>
    <w:rsid w:val="00B8739D"/>
    <w:rsid w:val="00B9149D"/>
    <w:rsid w:val="00B917E4"/>
    <w:rsid w:val="00BA0142"/>
    <w:rsid w:val="00BA525C"/>
    <w:rsid w:val="00BA587E"/>
    <w:rsid w:val="00BA77F0"/>
    <w:rsid w:val="00BC522C"/>
    <w:rsid w:val="00BC535F"/>
    <w:rsid w:val="00BC5F44"/>
    <w:rsid w:val="00BC5F7E"/>
    <w:rsid w:val="00BC7CAF"/>
    <w:rsid w:val="00BD04D2"/>
    <w:rsid w:val="00BD1E05"/>
    <w:rsid w:val="00BD57DC"/>
    <w:rsid w:val="00BE1F36"/>
    <w:rsid w:val="00BE297D"/>
    <w:rsid w:val="00BE4E4A"/>
    <w:rsid w:val="00BF2106"/>
    <w:rsid w:val="00BF2ADD"/>
    <w:rsid w:val="00BF3369"/>
    <w:rsid w:val="00BF4EEB"/>
    <w:rsid w:val="00C04CF1"/>
    <w:rsid w:val="00C108DB"/>
    <w:rsid w:val="00C135AB"/>
    <w:rsid w:val="00C15DEE"/>
    <w:rsid w:val="00C17131"/>
    <w:rsid w:val="00C226F6"/>
    <w:rsid w:val="00C23275"/>
    <w:rsid w:val="00C30D95"/>
    <w:rsid w:val="00C372D9"/>
    <w:rsid w:val="00C374FD"/>
    <w:rsid w:val="00C37925"/>
    <w:rsid w:val="00C40E0B"/>
    <w:rsid w:val="00C41F9A"/>
    <w:rsid w:val="00C4357E"/>
    <w:rsid w:val="00C43E83"/>
    <w:rsid w:val="00C4450D"/>
    <w:rsid w:val="00C51C1A"/>
    <w:rsid w:val="00C53D00"/>
    <w:rsid w:val="00C549B4"/>
    <w:rsid w:val="00C56A8D"/>
    <w:rsid w:val="00C57629"/>
    <w:rsid w:val="00C65984"/>
    <w:rsid w:val="00C67C78"/>
    <w:rsid w:val="00C733CF"/>
    <w:rsid w:val="00C7358B"/>
    <w:rsid w:val="00C748D8"/>
    <w:rsid w:val="00C77852"/>
    <w:rsid w:val="00C80ACD"/>
    <w:rsid w:val="00C849F2"/>
    <w:rsid w:val="00C861EF"/>
    <w:rsid w:val="00C86D29"/>
    <w:rsid w:val="00C90E6A"/>
    <w:rsid w:val="00C93740"/>
    <w:rsid w:val="00C94DAB"/>
    <w:rsid w:val="00C96045"/>
    <w:rsid w:val="00CA789B"/>
    <w:rsid w:val="00CB1343"/>
    <w:rsid w:val="00CB28B9"/>
    <w:rsid w:val="00CB5F28"/>
    <w:rsid w:val="00CB6DEE"/>
    <w:rsid w:val="00CC13FC"/>
    <w:rsid w:val="00CC1BFB"/>
    <w:rsid w:val="00CC5928"/>
    <w:rsid w:val="00CD2E2B"/>
    <w:rsid w:val="00CD355C"/>
    <w:rsid w:val="00CD59E7"/>
    <w:rsid w:val="00CD65FE"/>
    <w:rsid w:val="00CD7D1D"/>
    <w:rsid w:val="00CE0491"/>
    <w:rsid w:val="00CE0B04"/>
    <w:rsid w:val="00CE139D"/>
    <w:rsid w:val="00CE14B6"/>
    <w:rsid w:val="00CE2168"/>
    <w:rsid w:val="00CE408B"/>
    <w:rsid w:val="00CE5BF3"/>
    <w:rsid w:val="00CE6B43"/>
    <w:rsid w:val="00CE7486"/>
    <w:rsid w:val="00CE74A0"/>
    <w:rsid w:val="00CE7CFC"/>
    <w:rsid w:val="00CF02DD"/>
    <w:rsid w:val="00CF5EC1"/>
    <w:rsid w:val="00CF7F98"/>
    <w:rsid w:val="00D0243A"/>
    <w:rsid w:val="00D046BE"/>
    <w:rsid w:val="00D04D43"/>
    <w:rsid w:val="00D06A09"/>
    <w:rsid w:val="00D06DD2"/>
    <w:rsid w:val="00D13192"/>
    <w:rsid w:val="00D15124"/>
    <w:rsid w:val="00D179A9"/>
    <w:rsid w:val="00D17D22"/>
    <w:rsid w:val="00D213DD"/>
    <w:rsid w:val="00D2213C"/>
    <w:rsid w:val="00D22802"/>
    <w:rsid w:val="00D2491F"/>
    <w:rsid w:val="00D254DF"/>
    <w:rsid w:val="00D25981"/>
    <w:rsid w:val="00D2610B"/>
    <w:rsid w:val="00D268C3"/>
    <w:rsid w:val="00D314D1"/>
    <w:rsid w:val="00D328E2"/>
    <w:rsid w:val="00D32F3C"/>
    <w:rsid w:val="00D43060"/>
    <w:rsid w:val="00D43077"/>
    <w:rsid w:val="00D4386F"/>
    <w:rsid w:val="00D4567C"/>
    <w:rsid w:val="00D47557"/>
    <w:rsid w:val="00D47834"/>
    <w:rsid w:val="00D47A34"/>
    <w:rsid w:val="00D5139E"/>
    <w:rsid w:val="00D54449"/>
    <w:rsid w:val="00D56A1E"/>
    <w:rsid w:val="00D57ADF"/>
    <w:rsid w:val="00D61B2F"/>
    <w:rsid w:val="00D61D97"/>
    <w:rsid w:val="00D6471F"/>
    <w:rsid w:val="00D648D4"/>
    <w:rsid w:val="00D71A32"/>
    <w:rsid w:val="00D765E2"/>
    <w:rsid w:val="00D820CA"/>
    <w:rsid w:val="00D822F1"/>
    <w:rsid w:val="00D8262C"/>
    <w:rsid w:val="00D84C8E"/>
    <w:rsid w:val="00D85D64"/>
    <w:rsid w:val="00D87C45"/>
    <w:rsid w:val="00D91C1A"/>
    <w:rsid w:val="00D94851"/>
    <w:rsid w:val="00D973DD"/>
    <w:rsid w:val="00DA289C"/>
    <w:rsid w:val="00DA3C15"/>
    <w:rsid w:val="00DA48E6"/>
    <w:rsid w:val="00DA4CE5"/>
    <w:rsid w:val="00DA55F8"/>
    <w:rsid w:val="00DA564C"/>
    <w:rsid w:val="00DB17F4"/>
    <w:rsid w:val="00DB441C"/>
    <w:rsid w:val="00DC0E39"/>
    <w:rsid w:val="00DC39E3"/>
    <w:rsid w:val="00DC7C33"/>
    <w:rsid w:val="00DD3510"/>
    <w:rsid w:val="00DD381B"/>
    <w:rsid w:val="00DD3CBE"/>
    <w:rsid w:val="00DD5AB5"/>
    <w:rsid w:val="00DD7D89"/>
    <w:rsid w:val="00DE1BB4"/>
    <w:rsid w:val="00DE4945"/>
    <w:rsid w:val="00DF2BB7"/>
    <w:rsid w:val="00E0257D"/>
    <w:rsid w:val="00E050DD"/>
    <w:rsid w:val="00E05BA9"/>
    <w:rsid w:val="00E0771B"/>
    <w:rsid w:val="00E12226"/>
    <w:rsid w:val="00E12742"/>
    <w:rsid w:val="00E1537D"/>
    <w:rsid w:val="00E17CA7"/>
    <w:rsid w:val="00E17ED7"/>
    <w:rsid w:val="00E20A43"/>
    <w:rsid w:val="00E212FC"/>
    <w:rsid w:val="00E25F5E"/>
    <w:rsid w:val="00E263E3"/>
    <w:rsid w:val="00E2671E"/>
    <w:rsid w:val="00E26B75"/>
    <w:rsid w:val="00E27869"/>
    <w:rsid w:val="00E347AF"/>
    <w:rsid w:val="00E352A6"/>
    <w:rsid w:val="00E36716"/>
    <w:rsid w:val="00E374B4"/>
    <w:rsid w:val="00E4188B"/>
    <w:rsid w:val="00E432CE"/>
    <w:rsid w:val="00E43E26"/>
    <w:rsid w:val="00E44711"/>
    <w:rsid w:val="00E53CBD"/>
    <w:rsid w:val="00E62330"/>
    <w:rsid w:val="00E624E3"/>
    <w:rsid w:val="00E63EA0"/>
    <w:rsid w:val="00E651EB"/>
    <w:rsid w:val="00E661CC"/>
    <w:rsid w:val="00E66D54"/>
    <w:rsid w:val="00E67B23"/>
    <w:rsid w:val="00E67E6E"/>
    <w:rsid w:val="00E7027D"/>
    <w:rsid w:val="00E720B3"/>
    <w:rsid w:val="00E7393D"/>
    <w:rsid w:val="00E73B51"/>
    <w:rsid w:val="00E73FC0"/>
    <w:rsid w:val="00E77023"/>
    <w:rsid w:val="00E815A8"/>
    <w:rsid w:val="00E8190F"/>
    <w:rsid w:val="00E81E18"/>
    <w:rsid w:val="00E8436C"/>
    <w:rsid w:val="00E875D9"/>
    <w:rsid w:val="00E90007"/>
    <w:rsid w:val="00E90D7A"/>
    <w:rsid w:val="00E91859"/>
    <w:rsid w:val="00E92CB7"/>
    <w:rsid w:val="00E93169"/>
    <w:rsid w:val="00E9746E"/>
    <w:rsid w:val="00EA0BA1"/>
    <w:rsid w:val="00EA3EB4"/>
    <w:rsid w:val="00EA58A1"/>
    <w:rsid w:val="00EA5E2E"/>
    <w:rsid w:val="00EA5EB7"/>
    <w:rsid w:val="00EA6F60"/>
    <w:rsid w:val="00EB0593"/>
    <w:rsid w:val="00EB4AD3"/>
    <w:rsid w:val="00EB4C0A"/>
    <w:rsid w:val="00EB6293"/>
    <w:rsid w:val="00EB6A42"/>
    <w:rsid w:val="00ED0ACB"/>
    <w:rsid w:val="00ED2786"/>
    <w:rsid w:val="00ED2A52"/>
    <w:rsid w:val="00ED37EE"/>
    <w:rsid w:val="00ED5687"/>
    <w:rsid w:val="00EE1EF3"/>
    <w:rsid w:val="00EE2905"/>
    <w:rsid w:val="00EE5419"/>
    <w:rsid w:val="00EE56E4"/>
    <w:rsid w:val="00EE75CB"/>
    <w:rsid w:val="00EF0AB5"/>
    <w:rsid w:val="00EF4132"/>
    <w:rsid w:val="00EF4951"/>
    <w:rsid w:val="00EF4ABF"/>
    <w:rsid w:val="00EF65A5"/>
    <w:rsid w:val="00EF6A3B"/>
    <w:rsid w:val="00F002EF"/>
    <w:rsid w:val="00F009D4"/>
    <w:rsid w:val="00F06E97"/>
    <w:rsid w:val="00F10E20"/>
    <w:rsid w:val="00F1269E"/>
    <w:rsid w:val="00F1317D"/>
    <w:rsid w:val="00F142DD"/>
    <w:rsid w:val="00F166C9"/>
    <w:rsid w:val="00F172C6"/>
    <w:rsid w:val="00F176CF"/>
    <w:rsid w:val="00F246F8"/>
    <w:rsid w:val="00F26393"/>
    <w:rsid w:val="00F276CC"/>
    <w:rsid w:val="00F302E7"/>
    <w:rsid w:val="00F30AA0"/>
    <w:rsid w:val="00F30B0E"/>
    <w:rsid w:val="00F31F26"/>
    <w:rsid w:val="00F33270"/>
    <w:rsid w:val="00F3457E"/>
    <w:rsid w:val="00F40870"/>
    <w:rsid w:val="00F44BAD"/>
    <w:rsid w:val="00F4655C"/>
    <w:rsid w:val="00F47542"/>
    <w:rsid w:val="00F505E8"/>
    <w:rsid w:val="00F51AD7"/>
    <w:rsid w:val="00F52407"/>
    <w:rsid w:val="00F530AB"/>
    <w:rsid w:val="00F531BB"/>
    <w:rsid w:val="00F53FD5"/>
    <w:rsid w:val="00F5535C"/>
    <w:rsid w:val="00F5654E"/>
    <w:rsid w:val="00F571B6"/>
    <w:rsid w:val="00F57487"/>
    <w:rsid w:val="00F61342"/>
    <w:rsid w:val="00F617E8"/>
    <w:rsid w:val="00F659D3"/>
    <w:rsid w:val="00F66388"/>
    <w:rsid w:val="00F706AF"/>
    <w:rsid w:val="00F72990"/>
    <w:rsid w:val="00F72D2A"/>
    <w:rsid w:val="00F72DAE"/>
    <w:rsid w:val="00F747B8"/>
    <w:rsid w:val="00F75385"/>
    <w:rsid w:val="00F75909"/>
    <w:rsid w:val="00F800AA"/>
    <w:rsid w:val="00F84C31"/>
    <w:rsid w:val="00F85A7C"/>
    <w:rsid w:val="00F871E1"/>
    <w:rsid w:val="00F907E3"/>
    <w:rsid w:val="00FA00CD"/>
    <w:rsid w:val="00FA10B3"/>
    <w:rsid w:val="00FA19D7"/>
    <w:rsid w:val="00FA3345"/>
    <w:rsid w:val="00FA3966"/>
    <w:rsid w:val="00FA4052"/>
    <w:rsid w:val="00FA5B66"/>
    <w:rsid w:val="00FA63C1"/>
    <w:rsid w:val="00FA77F5"/>
    <w:rsid w:val="00FA7C6B"/>
    <w:rsid w:val="00FB0E29"/>
    <w:rsid w:val="00FB157E"/>
    <w:rsid w:val="00FB25E3"/>
    <w:rsid w:val="00FB3255"/>
    <w:rsid w:val="00FB6D86"/>
    <w:rsid w:val="00FB7813"/>
    <w:rsid w:val="00FC142E"/>
    <w:rsid w:val="00FD5715"/>
    <w:rsid w:val="00FE0B4D"/>
    <w:rsid w:val="00FE1ED0"/>
    <w:rsid w:val="00FE4797"/>
    <w:rsid w:val="00FF0BCC"/>
    <w:rsid w:val="00FF6DD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6CF64"/>
  <w15:docId w15:val="{54F854CA-1EBE-4C0A-A29B-17E05AA7D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link w:val="Ttulo1Char"/>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 w:type="paragraph" w:styleId="PargrafodaLista">
    <w:name w:val="List Paragraph"/>
    <w:basedOn w:val="Normal"/>
    <w:link w:val="PargrafodaListaChar"/>
    <w:uiPriority w:val="34"/>
    <w:qFormat/>
    <w:rsid w:val="0009436B"/>
    <w:pPr>
      <w:ind w:left="720"/>
      <w:contextualSpacing/>
    </w:pPr>
  </w:style>
  <w:style w:type="paragraph" w:styleId="Cabealho">
    <w:name w:val="header"/>
    <w:aliases w:val="hd,he,Cabeçalho superior,Heading 1a,HeaderNN"/>
    <w:basedOn w:val="Normal"/>
    <w:link w:val="CabealhoChar"/>
    <w:unhideWhenUsed/>
    <w:rsid w:val="002C4846"/>
    <w:pPr>
      <w:tabs>
        <w:tab w:val="center" w:pos="4252"/>
        <w:tab w:val="right" w:pos="8504"/>
      </w:tabs>
      <w:spacing w:line="240" w:lineRule="auto"/>
    </w:pPr>
  </w:style>
  <w:style w:type="character" w:customStyle="1" w:styleId="CabealhoChar">
    <w:name w:val="Cabeçalho Char"/>
    <w:aliases w:val="hd Char,he Char,Cabeçalho superior Char,Heading 1a Char,HeaderNN Char"/>
    <w:basedOn w:val="Fontepargpadro"/>
    <w:link w:val="Cabealho"/>
    <w:rsid w:val="002C4846"/>
  </w:style>
  <w:style w:type="paragraph" w:styleId="Rodap">
    <w:name w:val="footer"/>
    <w:basedOn w:val="Normal"/>
    <w:link w:val="RodapChar"/>
    <w:uiPriority w:val="99"/>
    <w:unhideWhenUsed/>
    <w:rsid w:val="002C4846"/>
    <w:pPr>
      <w:tabs>
        <w:tab w:val="center" w:pos="4252"/>
        <w:tab w:val="right" w:pos="8504"/>
      </w:tabs>
      <w:spacing w:line="240" w:lineRule="auto"/>
    </w:pPr>
  </w:style>
  <w:style w:type="character" w:customStyle="1" w:styleId="RodapChar">
    <w:name w:val="Rodapé Char"/>
    <w:basedOn w:val="Fontepargpadro"/>
    <w:link w:val="Rodap"/>
    <w:uiPriority w:val="99"/>
    <w:rsid w:val="002C4846"/>
  </w:style>
  <w:style w:type="character" w:styleId="Hyperlink">
    <w:name w:val="Hyperlink"/>
    <w:basedOn w:val="Fontepargpadro"/>
    <w:uiPriority w:val="99"/>
    <w:unhideWhenUsed/>
    <w:rsid w:val="00443880"/>
    <w:rPr>
      <w:color w:val="0000FF" w:themeColor="hyperlink"/>
      <w:u w:val="single"/>
    </w:rPr>
  </w:style>
  <w:style w:type="character" w:styleId="Refdecomentrio">
    <w:name w:val="annotation reference"/>
    <w:basedOn w:val="Fontepargpadro"/>
    <w:unhideWhenUsed/>
    <w:qFormat/>
    <w:rsid w:val="00416A5C"/>
    <w:rPr>
      <w:sz w:val="16"/>
      <w:szCs w:val="16"/>
    </w:rPr>
  </w:style>
  <w:style w:type="paragraph" w:styleId="Textodecomentrio">
    <w:name w:val="annotation text"/>
    <w:basedOn w:val="Normal"/>
    <w:link w:val="TextodecomentrioChar"/>
    <w:unhideWhenUsed/>
    <w:qFormat/>
    <w:rsid w:val="00416A5C"/>
    <w:pPr>
      <w:spacing w:line="240" w:lineRule="auto"/>
    </w:pPr>
    <w:rPr>
      <w:sz w:val="20"/>
      <w:szCs w:val="20"/>
    </w:rPr>
  </w:style>
  <w:style w:type="character" w:customStyle="1" w:styleId="TextodecomentrioChar">
    <w:name w:val="Texto de comentário Char"/>
    <w:basedOn w:val="Fontepargpadro"/>
    <w:link w:val="Textodecomentrio"/>
    <w:qFormat/>
    <w:rsid w:val="00416A5C"/>
    <w:rPr>
      <w:sz w:val="20"/>
      <w:szCs w:val="20"/>
    </w:rPr>
  </w:style>
  <w:style w:type="paragraph" w:styleId="Assuntodocomentrio">
    <w:name w:val="annotation subject"/>
    <w:basedOn w:val="Textodecomentrio"/>
    <w:next w:val="Textodecomentrio"/>
    <w:link w:val="AssuntodocomentrioChar"/>
    <w:uiPriority w:val="99"/>
    <w:semiHidden/>
    <w:unhideWhenUsed/>
    <w:rsid w:val="00416A5C"/>
    <w:rPr>
      <w:b/>
      <w:bCs/>
    </w:rPr>
  </w:style>
  <w:style w:type="character" w:customStyle="1" w:styleId="AssuntodocomentrioChar">
    <w:name w:val="Assunto do comentário Char"/>
    <w:basedOn w:val="TextodecomentrioChar"/>
    <w:link w:val="Assuntodocomentrio"/>
    <w:uiPriority w:val="99"/>
    <w:semiHidden/>
    <w:rsid w:val="00416A5C"/>
    <w:rPr>
      <w:b/>
      <w:bCs/>
      <w:sz w:val="20"/>
      <w:szCs w:val="20"/>
    </w:rPr>
  </w:style>
  <w:style w:type="paragraph" w:styleId="Textodebalo">
    <w:name w:val="Balloon Text"/>
    <w:basedOn w:val="Normal"/>
    <w:link w:val="TextodebaloChar"/>
    <w:uiPriority w:val="99"/>
    <w:semiHidden/>
    <w:unhideWhenUsed/>
    <w:rsid w:val="00416A5C"/>
    <w:pPr>
      <w:spacing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416A5C"/>
    <w:rPr>
      <w:rFonts w:ascii="Segoe UI" w:hAnsi="Segoe UI" w:cs="Segoe UI"/>
      <w:sz w:val="18"/>
      <w:szCs w:val="18"/>
    </w:rPr>
  </w:style>
  <w:style w:type="paragraph" w:styleId="Citao">
    <w:name w:val="Quote"/>
    <w:basedOn w:val="Normal"/>
    <w:next w:val="Normal"/>
    <w:link w:val="CitaoChar"/>
    <w:uiPriority w:val="29"/>
    <w:qFormat/>
    <w:rsid w:val="00644B4F"/>
    <w:pPr>
      <w:suppressAutoHyphens/>
      <w:spacing w:before="200" w:after="160" w:line="240" w:lineRule="auto"/>
      <w:ind w:left="864" w:right="864"/>
      <w:jc w:val="center"/>
    </w:pPr>
    <w:rPr>
      <w:rFonts w:ascii="Times New Roman" w:eastAsia="Times New Roman" w:hAnsi="Times New Roman" w:cs="Times New Roman"/>
      <w:i/>
      <w:iCs/>
      <w:color w:val="404040"/>
      <w:sz w:val="20"/>
      <w:szCs w:val="20"/>
      <w:lang w:eastAsia="ar-SA"/>
    </w:rPr>
  </w:style>
  <w:style w:type="character" w:customStyle="1" w:styleId="CitaoChar">
    <w:name w:val="Citação Char"/>
    <w:basedOn w:val="Fontepargpadro"/>
    <w:link w:val="Citao"/>
    <w:uiPriority w:val="29"/>
    <w:rsid w:val="00644B4F"/>
    <w:rPr>
      <w:rFonts w:ascii="Times New Roman" w:eastAsia="Times New Roman" w:hAnsi="Times New Roman" w:cs="Times New Roman"/>
      <w:i/>
      <w:iCs/>
      <w:color w:val="404040"/>
      <w:sz w:val="20"/>
      <w:szCs w:val="20"/>
      <w:lang w:eastAsia="ar-SA"/>
    </w:rPr>
  </w:style>
  <w:style w:type="paragraph" w:styleId="Corpodetexto">
    <w:name w:val="Body Text"/>
    <w:basedOn w:val="Normal"/>
    <w:link w:val="CorpodetextoChar1"/>
    <w:uiPriority w:val="99"/>
    <w:rsid w:val="006F38EF"/>
    <w:pPr>
      <w:tabs>
        <w:tab w:val="left" w:pos="2976"/>
        <w:tab w:val="left" w:pos="9639"/>
      </w:tabs>
      <w:suppressAutoHyphens/>
      <w:spacing w:line="240" w:lineRule="auto"/>
      <w:ind w:right="-850"/>
    </w:pPr>
    <w:rPr>
      <w:rFonts w:eastAsia="Times New Roman"/>
      <w:color w:val="000000"/>
      <w:sz w:val="24"/>
      <w:szCs w:val="24"/>
      <w:lang w:eastAsia="ar-SA"/>
    </w:rPr>
  </w:style>
  <w:style w:type="character" w:customStyle="1" w:styleId="CorpodetextoChar">
    <w:name w:val="Corpo de texto Char"/>
    <w:basedOn w:val="Fontepargpadro"/>
    <w:uiPriority w:val="99"/>
    <w:semiHidden/>
    <w:rsid w:val="006F38EF"/>
  </w:style>
  <w:style w:type="character" w:customStyle="1" w:styleId="CorpodetextoChar1">
    <w:name w:val="Corpo de texto Char1"/>
    <w:link w:val="Corpodetexto"/>
    <w:uiPriority w:val="99"/>
    <w:locked/>
    <w:rsid w:val="006F38EF"/>
    <w:rPr>
      <w:rFonts w:eastAsia="Times New Roman"/>
      <w:color w:val="000000"/>
      <w:sz w:val="24"/>
      <w:szCs w:val="24"/>
      <w:lang w:eastAsia="ar-SA"/>
    </w:rPr>
  </w:style>
  <w:style w:type="paragraph" w:customStyle="1" w:styleId="Nivel01">
    <w:name w:val="Nivel 01"/>
    <w:basedOn w:val="Ttulo1"/>
    <w:next w:val="Normal"/>
    <w:qFormat/>
    <w:rsid w:val="00DA55F8"/>
    <w:pPr>
      <w:numPr>
        <w:numId w:val="21"/>
      </w:numPr>
      <w:tabs>
        <w:tab w:val="left" w:pos="567"/>
      </w:tabs>
      <w:spacing w:before="240" w:after="0" w:line="240" w:lineRule="auto"/>
      <w:jc w:val="both"/>
    </w:pPr>
    <w:rPr>
      <w:rFonts w:eastAsiaTheme="majorEastAsia"/>
      <w:b/>
      <w:bCs/>
      <w:sz w:val="20"/>
      <w:szCs w:val="20"/>
    </w:rPr>
  </w:style>
  <w:style w:type="paragraph" w:customStyle="1" w:styleId="Nivel2">
    <w:name w:val="Nivel 2"/>
    <w:basedOn w:val="Normal"/>
    <w:link w:val="Nivel2Char"/>
    <w:qFormat/>
    <w:rsid w:val="00DA55F8"/>
    <w:pPr>
      <w:numPr>
        <w:ilvl w:val="1"/>
        <w:numId w:val="21"/>
      </w:numPr>
      <w:spacing w:before="120" w:after="120"/>
      <w:jc w:val="both"/>
    </w:pPr>
    <w:rPr>
      <w:rFonts w:eastAsiaTheme="minorEastAsia"/>
      <w:color w:val="000000"/>
      <w:sz w:val="20"/>
      <w:szCs w:val="20"/>
    </w:rPr>
  </w:style>
  <w:style w:type="paragraph" w:customStyle="1" w:styleId="Nivel3">
    <w:name w:val="Nivel 3"/>
    <w:basedOn w:val="Normal"/>
    <w:link w:val="Nivel3Char"/>
    <w:qFormat/>
    <w:rsid w:val="00DA55F8"/>
    <w:pPr>
      <w:numPr>
        <w:ilvl w:val="2"/>
        <w:numId w:val="21"/>
      </w:numPr>
      <w:spacing w:before="120" w:after="120"/>
      <w:jc w:val="both"/>
    </w:pPr>
    <w:rPr>
      <w:rFonts w:eastAsiaTheme="minorEastAsia"/>
      <w:color w:val="000000"/>
      <w:sz w:val="20"/>
      <w:szCs w:val="20"/>
    </w:rPr>
  </w:style>
  <w:style w:type="paragraph" w:customStyle="1" w:styleId="Nivel4">
    <w:name w:val="Nivel 4"/>
    <w:basedOn w:val="Nivel3"/>
    <w:qFormat/>
    <w:rsid w:val="00DA55F8"/>
    <w:pPr>
      <w:numPr>
        <w:ilvl w:val="3"/>
      </w:numPr>
      <w:ind w:left="851" w:firstLine="0"/>
    </w:pPr>
    <w:rPr>
      <w:color w:val="auto"/>
    </w:rPr>
  </w:style>
  <w:style w:type="paragraph" w:customStyle="1" w:styleId="Nivel5">
    <w:name w:val="Nivel 5"/>
    <w:basedOn w:val="Nivel4"/>
    <w:qFormat/>
    <w:rsid w:val="00DA55F8"/>
    <w:pPr>
      <w:numPr>
        <w:ilvl w:val="4"/>
      </w:numPr>
      <w:ind w:left="1276" w:firstLine="0"/>
    </w:pPr>
  </w:style>
  <w:style w:type="paragraph" w:customStyle="1" w:styleId="Nvel2-Red">
    <w:name w:val="Nível 2 -Red"/>
    <w:basedOn w:val="Nivel2"/>
    <w:link w:val="Nvel2-RedChar"/>
    <w:qFormat/>
    <w:rsid w:val="00DA55F8"/>
    <w:rPr>
      <w:i/>
      <w:iCs/>
      <w:color w:val="FF0000"/>
    </w:rPr>
  </w:style>
  <w:style w:type="character" w:customStyle="1" w:styleId="Nvel2-RedChar">
    <w:name w:val="Nível 2 -Red Char"/>
    <w:basedOn w:val="Fontepargpadro"/>
    <w:link w:val="Nvel2-Red"/>
    <w:rsid w:val="00DA55F8"/>
    <w:rPr>
      <w:rFonts w:eastAsiaTheme="minorEastAsia"/>
      <w:i/>
      <w:iCs/>
      <w:color w:val="FF0000"/>
      <w:sz w:val="20"/>
      <w:szCs w:val="20"/>
    </w:rPr>
  </w:style>
  <w:style w:type="character" w:styleId="Forte">
    <w:name w:val="Strong"/>
    <w:uiPriority w:val="22"/>
    <w:qFormat/>
    <w:rsid w:val="006B7071"/>
    <w:rPr>
      <w:b/>
      <w:bCs/>
    </w:rPr>
  </w:style>
  <w:style w:type="paragraph" w:styleId="Textodenotaderodap">
    <w:name w:val="footnote text"/>
    <w:basedOn w:val="Normal"/>
    <w:link w:val="TextodenotaderodapChar"/>
    <w:unhideWhenUsed/>
    <w:rsid w:val="00382028"/>
    <w:pPr>
      <w:spacing w:line="240" w:lineRule="auto"/>
    </w:pPr>
    <w:rPr>
      <w:sz w:val="20"/>
      <w:szCs w:val="20"/>
    </w:rPr>
  </w:style>
  <w:style w:type="character" w:customStyle="1" w:styleId="TextodenotaderodapChar">
    <w:name w:val="Texto de nota de rodapé Char"/>
    <w:basedOn w:val="Fontepargpadro"/>
    <w:link w:val="Textodenotaderodap"/>
    <w:rsid w:val="00382028"/>
    <w:rPr>
      <w:sz w:val="20"/>
      <w:szCs w:val="20"/>
    </w:rPr>
  </w:style>
  <w:style w:type="character" w:styleId="Refdenotaderodap">
    <w:name w:val="footnote reference"/>
    <w:basedOn w:val="Fontepargpadro"/>
    <w:unhideWhenUsed/>
    <w:rsid w:val="00382028"/>
    <w:rPr>
      <w:vertAlign w:val="superscript"/>
    </w:rPr>
  </w:style>
  <w:style w:type="character" w:customStyle="1" w:styleId="PargrafodaListaChar">
    <w:name w:val="Parágrafo da Lista Char"/>
    <w:link w:val="PargrafodaLista"/>
    <w:uiPriority w:val="34"/>
    <w:locked/>
    <w:rsid w:val="00184A0B"/>
  </w:style>
  <w:style w:type="paragraph" w:styleId="NormalWeb">
    <w:name w:val="Normal (Web)"/>
    <w:basedOn w:val="Normal"/>
    <w:uiPriority w:val="99"/>
    <w:unhideWhenUsed/>
    <w:rsid w:val="00184A0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rpodetexto31">
    <w:name w:val="Corpo de texto 31"/>
    <w:basedOn w:val="Normal"/>
    <w:uiPriority w:val="99"/>
    <w:rsid w:val="00D32F3C"/>
    <w:pPr>
      <w:suppressAutoHyphens/>
      <w:spacing w:line="240" w:lineRule="auto"/>
      <w:jc w:val="both"/>
    </w:pPr>
    <w:rPr>
      <w:rFonts w:eastAsia="Times New Roman"/>
      <w:b/>
      <w:bCs/>
      <w:spacing w:val="20"/>
      <w:sz w:val="28"/>
      <w:szCs w:val="28"/>
      <w:lang w:eastAsia="ar-SA"/>
    </w:rPr>
  </w:style>
  <w:style w:type="paragraph" w:styleId="Reviso">
    <w:name w:val="Revision"/>
    <w:hidden/>
    <w:uiPriority w:val="99"/>
    <w:semiHidden/>
    <w:rsid w:val="006D6689"/>
    <w:pPr>
      <w:spacing w:line="240" w:lineRule="auto"/>
    </w:pPr>
  </w:style>
  <w:style w:type="table" w:styleId="Tabelacomgrade">
    <w:name w:val="Table Grid"/>
    <w:basedOn w:val="Tabelanormal"/>
    <w:uiPriority w:val="39"/>
    <w:rsid w:val="0096566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675A3E"/>
    <w:rPr>
      <w:sz w:val="40"/>
      <w:szCs w:val="40"/>
    </w:rPr>
  </w:style>
  <w:style w:type="character" w:customStyle="1" w:styleId="Nivel2Char">
    <w:name w:val="Nivel 2 Char"/>
    <w:basedOn w:val="Fontepargpadro"/>
    <w:link w:val="Nivel2"/>
    <w:locked/>
    <w:rsid w:val="00113FE8"/>
    <w:rPr>
      <w:rFonts w:eastAsiaTheme="minorEastAsia"/>
      <w:color w:val="000000"/>
      <w:sz w:val="20"/>
      <w:szCs w:val="20"/>
    </w:rPr>
  </w:style>
  <w:style w:type="character" w:customStyle="1" w:styleId="Nivel3Char">
    <w:name w:val="Nivel 3 Char"/>
    <w:basedOn w:val="Fontepargpadro"/>
    <w:link w:val="Nivel3"/>
    <w:rsid w:val="001F38E5"/>
    <w:rPr>
      <w:rFonts w:eastAsiaTheme="minorEastAsia"/>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planalto.gov.br/ccivil_03/leis/l8429.htm" TargetMode="External"/><Relationship Id="rId18" Type="http://schemas.openxmlformats.org/officeDocument/2006/relationships/hyperlink" Target="https://www.gov.br/empresas-e-negocios/pt-br/empreendedor" TargetMode="External"/><Relationship Id="rId26" Type="http://schemas.openxmlformats.org/officeDocument/2006/relationships/hyperlink" Target="mailto:cpl@tre-pr.jus.br" TargetMode="External"/><Relationship Id="rId3" Type="http://schemas.openxmlformats.org/officeDocument/2006/relationships/styles" Target="styles.xml"/><Relationship Id="rId21" Type="http://schemas.openxmlformats.org/officeDocument/2006/relationships/hyperlink" Target="mailto:cpl@tre-pr.jus.br" TargetMode="External"/><Relationship Id="rId7" Type="http://schemas.openxmlformats.org/officeDocument/2006/relationships/endnotes" Target="endnotes.xml"/><Relationship Id="rId12" Type="http://schemas.openxmlformats.org/officeDocument/2006/relationships/hyperlink" Target="https://certidoes-apf.apps.tcu.gov.br/" TargetMode="External"/><Relationship Id="rId17" Type="http://schemas.openxmlformats.org/officeDocument/2006/relationships/hyperlink" Target="https://www.gov.br/compras/pt-br/acesso-a-informacao/legislacao/instrucoes-normativas/instrucao-normativa-no-3-de-26-de-abril-de-2018" TargetMode="External"/><Relationship Id="rId25" Type="http://schemas.openxmlformats.org/officeDocument/2006/relationships/hyperlink" Target="http://www.gov.br/pncp/pt-br" TargetMode="External"/><Relationship Id="rId2" Type="http://schemas.openxmlformats.org/officeDocument/2006/relationships/numbering" Target="numbering.xml"/><Relationship Id="rId16" Type="http://schemas.openxmlformats.org/officeDocument/2006/relationships/hyperlink" Target="https://www.gov.br/compras/pt-br/acesso-a-informacao/legislacao/instrucoes-normativas/instrucao-normativa-no-3-de-26-de-abril-de-2018" TargetMode="External"/><Relationship Id="rId20" Type="http://schemas.openxmlformats.org/officeDocument/2006/relationships/hyperlink" Target="https://www.gov.br/compras/pt-br/acesso-a-informacao/legislacao/instrucoes-normativas/instrucao-normativa-no-3-de-26-de-abril-de-2018"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pl@tre-pr.jus.br" TargetMode="External"/><Relationship Id="rId24" Type="http://schemas.openxmlformats.org/officeDocument/2006/relationships/hyperlink" Target="http://www.tre-pr.jus.br" TargetMode="External"/><Relationship Id="rId5" Type="http://schemas.openxmlformats.org/officeDocument/2006/relationships/webSettings" Target="webSettings.xml"/><Relationship Id="rId15" Type="http://schemas.openxmlformats.org/officeDocument/2006/relationships/hyperlink" Target="https://www.gov.br/compras/pt-br/acesso-a-informacao/legislacao/instrucoes-normativas/instrucao-normativa-no-3-de-26-de-abril-de-2018" TargetMode="External"/><Relationship Id="rId23" Type="http://schemas.openxmlformats.org/officeDocument/2006/relationships/hyperlink" Target="http://www.planalto.gov.br/ccivil_03/_Ato2011-2014/2013/Lei/L12846.htm" TargetMode="External"/><Relationship Id="rId28" Type="http://schemas.openxmlformats.org/officeDocument/2006/relationships/footer" Target="footer1.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gov.br/empresas-e-negocios/pt-br/empreendedor" TargetMode="Externa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s://www.cnj.jus.br/improbidade_adm/consultar_requerido.php?validar=form" TargetMode="External"/><Relationship Id="rId22" Type="http://schemas.openxmlformats.org/officeDocument/2006/relationships/hyperlink" Target="http://www.planalto.gov.br/ccivil_03/_Ato2011-2014/2013/Lei/L12846.htm" TargetMode="External"/><Relationship Id="rId27" Type="http://schemas.openxmlformats.org/officeDocument/2006/relationships/hyperlink" Target="mailto:seled@tre-pr.jus.br"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545CCD-7C4F-48F6-A46F-0F0C6ADB1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6200</Words>
  <Characters>33486</Characters>
  <Application>Microsoft Office Word</Application>
  <DocSecurity>0</DocSecurity>
  <Lines>279</Lines>
  <Paragraphs>79</Paragraphs>
  <ScaleCrop>false</ScaleCrop>
  <HeadingPairs>
    <vt:vector size="2" baseType="variant">
      <vt:variant>
        <vt:lpstr>Título</vt:lpstr>
      </vt:variant>
      <vt:variant>
        <vt:i4>1</vt:i4>
      </vt:variant>
    </vt:vector>
  </HeadingPairs>
  <TitlesOfParts>
    <vt:vector size="1" baseType="lpstr">
      <vt:lpstr/>
    </vt:vector>
  </TitlesOfParts>
  <Company>Tribunal Regional Eleitoral do Paraná</Company>
  <LinksUpToDate>false</LinksUpToDate>
  <CharactersWithSpaces>39607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CAROLINA</dc:creator>
  <cp:lastModifiedBy>MARIA CAROLINA</cp:lastModifiedBy>
  <cp:revision>5</cp:revision>
  <cp:lastPrinted>2025-02-04T17:14:00Z</cp:lastPrinted>
  <dcterms:created xsi:type="dcterms:W3CDTF">2025-02-17T15:30:00Z</dcterms:created>
  <dcterms:modified xsi:type="dcterms:W3CDTF">2025-02-17T18:29:00Z</dcterms:modified>
</cp:coreProperties>
</file>