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2E00" w:rsidRPr="00192ED5" w:rsidRDefault="00AC2E00">
      <w:pPr>
        <w:pStyle w:val="Ttulo1"/>
        <w:keepNext w:val="0"/>
        <w:widowControl w:val="0"/>
        <w:jc w:val="center"/>
        <w:rPr>
          <w:rFonts w:ascii="Arial" w:eastAsia="Arial" w:hAnsi="Arial" w:cs="Arial"/>
        </w:rPr>
      </w:pPr>
      <w:bookmarkStart w:id="0" w:name="_GoBack"/>
      <w:bookmarkEnd w:id="0"/>
    </w:p>
    <w:p w:rsidR="00AC2E00" w:rsidRPr="00192ED5" w:rsidRDefault="004175DA">
      <w:pPr>
        <w:jc w:val="center"/>
        <w:rPr>
          <w:rFonts w:ascii="Arial" w:eastAsia="Arial" w:hAnsi="Arial" w:cs="Arial"/>
          <w:b/>
          <w:sz w:val="32"/>
          <w:szCs w:val="32"/>
        </w:rPr>
      </w:pPr>
      <w:r w:rsidRPr="00192ED5">
        <w:rPr>
          <w:rFonts w:ascii="Arial" w:eastAsia="Arial" w:hAnsi="Arial" w:cs="Arial"/>
          <w:b/>
          <w:sz w:val="32"/>
          <w:szCs w:val="32"/>
        </w:rPr>
        <w:t xml:space="preserve">ANEXO I - </w:t>
      </w:r>
      <w:r w:rsidR="00E578A9" w:rsidRPr="00192ED5">
        <w:rPr>
          <w:rFonts w:ascii="Arial" w:eastAsia="Arial" w:hAnsi="Arial" w:cs="Arial"/>
          <w:b/>
          <w:sz w:val="32"/>
          <w:szCs w:val="32"/>
        </w:rPr>
        <w:t xml:space="preserve">TERMO DE REFERÊNCIA </w:t>
      </w:r>
    </w:p>
    <w:p w:rsidR="00AC2E00" w:rsidRPr="00192ED5" w:rsidRDefault="00AC2E00">
      <w:pPr>
        <w:jc w:val="center"/>
        <w:rPr>
          <w:rFonts w:ascii="Arial" w:eastAsia="Arial" w:hAnsi="Arial" w:cs="Arial"/>
          <w:b/>
          <w:sz w:val="22"/>
          <w:szCs w:val="22"/>
        </w:rPr>
      </w:pPr>
    </w:p>
    <w:p w:rsidR="00AC2E00" w:rsidRPr="00192ED5" w:rsidRDefault="00AC2E00">
      <w:pPr>
        <w:jc w:val="center"/>
        <w:rPr>
          <w:rFonts w:ascii="Arial" w:eastAsia="Arial" w:hAnsi="Arial" w:cs="Arial"/>
          <w:b/>
          <w:sz w:val="22"/>
          <w:szCs w:val="22"/>
        </w:rPr>
      </w:pPr>
    </w:p>
    <w:p w:rsidR="00AC2E00" w:rsidRPr="00192ED5" w:rsidRDefault="00E578A9">
      <w:pPr>
        <w:widowControl w:val="0"/>
        <w:numPr>
          <w:ilvl w:val="0"/>
          <w:numId w:val="1"/>
        </w:numPr>
        <w:shd w:val="clear" w:color="auto" w:fill="000000"/>
        <w:jc w:val="center"/>
        <w:rPr>
          <w:rFonts w:ascii="Arial" w:eastAsia="Arial" w:hAnsi="Arial" w:cs="Arial"/>
          <w:sz w:val="22"/>
          <w:szCs w:val="22"/>
        </w:rPr>
      </w:pPr>
      <w:r w:rsidRPr="00192ED5">
        <w:rPr>
          <w:rFonts w:ascii="Arial" w:eastAsia="Arial" w:hAnsi="Arial" w:cs="Arial"/>
          <w:b/>
          <w:color w:val="FFFFFF"/>
          <w:sz w:val="22"/>
          <w:szCs w:val="22"/>
        </w:rPr>
        <w:t>DA DEFINIÇÃO DO OBJETO</w:t>
      </w:r>
    </w:p>
    <w:p w:rsidR="00AC2E00" w:rsidRPr="00192ED5" w:rsidRDefault="00AC2E00">
      <w:pPr>
        <w:widowControl w:val="0"/>
        <w:rPr>
          <w:rFonts w:ascii="Arial" w:eastAsia="Arial" w:hAnsi="Arial" w:cs="Arial"/>
          <w:sz w:val="22"/>
          <w:szCs w:val="22"/>
        </w:rPr>
      </w:pPr>
    </w:p>
    <w:p w:rsidR="00AC2E00" w:rsidRPr="00192ED5" w:rsidRDefault="00E578A9">
      <w:pPr>
        <w:widowControl w:val="0"/>
        <w:numPr>
          <w:ilvl w:val="1"/>
          <w:numId w:val="1"/>
        </w:numPr>
        <w:jc w:val="both"/>
        <w:rPr>
          <w:rFonts w:ascii="Arial" w:hAnsi="Arial" w:cs="Arial"/>
        </w:rPr>
      </w:pPr>
      <w:r w:rsidRPr="00192ED5">
        <w:rPr>
          <w:rFonts w:ascii="Arial" w:eastAsia="Arial" w:hAnsi="Arial" w:cs="Arial"/>
          <w:b/>
          <w:sz w:val="22"/>
          <w:szCs w:val="22"/>
        </w:rPr>
        <w:t xml:space="preserve">Objeto da contratação: </w:t>
      </w:r>
      <w:r w:rsidRPr="00192ED5">
        <w:rPr>
          <w:rFonts w:ascii="Arial" w:eastAsia="Arial" w:hAnsi="Arial" w:cs="Arial"/>
          <w:sz w:val="22"/>
          <w:szCs w:val="22"/>
        </w:rPr>
        <w:t>O presente Termo de Referência visa o credenciamento para contratação de pessoas físicas ou jurídicas especializadas na realização de perícias médicas, para atuação como perito em perícias singulares e em Juntas Médicas Oficiais do TRE-PR que envolvam servidores do TRE-PR, ativos e inativos, seus respectivos dependentes, servidores removidos, pensionistas e candidatos aprovados em concurso público,</w:t>
      </w:r>
      <w:r w:rsidRPr="00192ED5">
        <w:rPr>
          <w:rFonts w:ascii="Arial" w:eastAsia="Arial" w:hAnsi="Arial" w:cs="Arial"/>
          <w:b/>
          <w:sz w:val="22"/>
          <w:szCs w:val="22"/>
        </w:rPr>
        <w:t xml:space="preserve"> </w:t>
      </w:r>
      <w:r w:rsidRPr="00192ED5">
        <w:rPr>
          <w:rFonts w:ascii="Arial" w:eastAsia="Arial" w:hAnsi="Arial" w:cs="Arial"/>
          <w:sz w:val="22"/>
          <w:szCs w:val="22"/>
        </w:rPr>
        <w:t>visando atender às necessidades deste Tribunal Regional Eleitoral, conforme especificações descritas no presente Termo de Referência e observado o limite territorial nacional para a realização dos serviços.</w:t>
      </w:r>
    </w:p>
    <w:p w:rsidR="00F67C40" w:rsidRPr="00192ED5" w:rsidRDefault="00F67C40" w:rsidP="00F67C40">
      <w:pPr>
        <w:widowControl w:val="0"/>
        <w:ind w:left="708"/>
        <w:jc w:val="both"/>
        <w:rPr>
          <w:rFonts w:ascii="Arial" w:hAnsi="Arial" w:cs="Arial"/>
        </w:rPr>
      </w:pPr>
    </w:p>
    <w:p w:rsidR="00F67C40" w:rsidRPr="00FC7173" w:rsidRDefault="00F67C40" w:rsidP="00F67C40">
      <w:pPr>
        <w:widowControl w:val="0"/>
        <w:numPr>
          <w:ilvl w:val="2"/>
          <w:numId w:val="1"/>
        </w:numPr>
        <w:jc w:val="both"/>
        <w:rPr>
          <w:rFonts w:ascii="Arial" w:hAnsi="Arial" w:cs="Arial"/>
        </w:rPr>
      </w:pPr>
      <w:r w:rsidRPr="00FC7173">
        <w:rPr>
          <w:rFonts w:ascii="Arial" w:eastAsia="Arial" w:hAnsi="Arial" w:cs="Arial"/>
          <w:b/>
          <w:sz w:val="22"/>
          <w:szCs w:val="22"/>
        </w:rPr>
        <w:t>Código SIASG:</w:t>
      </w:r>
      <w:r w:rsidR="00274AC2" w:rsidRPr="00FC7173">
        <w:rPr>
          <w:rFonts w:ascii="Arial" w:eastAsia="Arial" w:hAnsi="Arial" w:cs="Arial"/>
          <w:b/>
          <w:sz w:val="22"/>
          <w:szCs w:val="22"/>
        </w:rPr>
        <w:t xml:space="preserve"> </w:t>
      </w:r>
      <w:r w:rsidR="004C6A93" w:rsidRPr="003268A0">
        <w:rPr>
          <w:rFonts w:ascii="Arial" w:eastAsia="Arial" w:hAnsi="Arial" w:cs="Arial"/>
          <w:sz w:val="22"/>
          <w:szCs w:val="22"/>
        </w:rPr>
        <w:t>876 – Perícia, laudo e avaliação.</w:t>
      </w:r>
    </w:p>
    <w:p w:rsidR="00AC2E00" w:rsidRPr="00FC7173" w:rsidRDefault="00AC2E00">
      <w:pPr>
        <w:widowControl w:val="0"/>
        <w:pBdr>
          <w:top w:val="nil"/>
          <w:left w:val="nil"/>
          <w:bottom w:val="nil"/>
          <w:right w:val="nil"/>
          <w:between w:val="nil"/>
        </w:pBdr>
        <w:ind w:left="792"/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:rsidR="00AC2E00" w:rsidRPr="00FC7173" w:rsidRDefault="00E578A9">
      <w:pPr>
        <w:widowControl w:val="0"/>
        <w:numPr>
          <w:ilvl w:val="1"/>
          <w:numId w:val="1"/>
        </w:numPr>
        <w:jc w:val="both"/>
        <w:rPr>
          <w:rFonts w:ascii="Arial" w:hAnsi="Arial" w:cs="Arial"/>
        </w:rPr>
      </w:pPr>
      <w:r w:rsidRPr="00FC7173">
        <w:rPr>
          <w:rFonts w:ascii="Arial" w:eastAsia="Arial" w:hAnsi="Arial" w:cs="Arial"/>
          <w:b/>
          <w:sz w:val="22"/>
          <w:szCs w:val="22"/>
        </w:rPr>
        <w:t xml:space="preserve">Prazo para o início das atividades: </w:t>
      </w:r>
      <w:r w:rsidRPr="00FC7173">
        <w:rPr>
          <w:rFonts w:ascii="Arial" w:eastAsia="Arial" w:hAnsi="Arial" w:cs="Arial"/>
          <w:sz w:val="22"/>
          <w:szCs w:val="22"/>
        </w:rPr>
        <w:t xml:space="preserve">Os serviços </w:t>
      </w:r>
      <w:r w:rsidR="00FC7173" w:rsidRPr="00FC7173">
        <w:rPr>
          <w:rFonts w:ascii="Arial" w:eastAsia="Arial" w:hAnsi="Arial" w:cs="Arial"/>
          <w:sz w:val="22"/>
          <w:szCs w:val="22"/>
        </w:rPr>
        <w:t>serão prestados a partir do aceite da nota de empenho.</w:t>
      </w:r>
    </w:p>
    <w:p w:rsidR="00AC2E00" w:rsidRPr="00192ED5" w:rsidRDefault="00AC2E00">
      <w:pPr>
        <w:widowControl w:val="0"/>
        <w:ind w:left="708"/>
        <w:jc w:val="both"/>
        <w:rPr>
          <w:rFonts w:ascii="Arial" w:eastAsia="Arial" w:hAnsi="Arial" w:cs="Arial"/>
          <w:sz w:val="22"/>
          <w:szCs w:val="22"/>
        </w:rPr>
      </w:pPr>
    </w:p>
    <w:p w:rsidR="00AC2E00" w:rsidRPr="00192ED5" w:rsidRDefault="00E578A9">
      <w:pPr>
        <w:widowControl w:val="0"/>
        <w:numPr>
          <w:ilvl w:val="1"/>
          <w:numId w:val="1"/>
        </w:numPr>
        <w:jc w:val="both"/>
        <w:rPr>
          <w:rFonts w:ascii="Arial" w:hAnsi="Arial" w:cs="Arial"/>
        </w:rPr>
      </w:pPr>
      <w:r w:rsidRPr="00192ED5">
        <w:rPr>
          <w:rFonts w:ascii="Arial" w:eastAsia="Arial" w:hAnsi="Arial" w:cs="Arial"/>
          <w:b/>
          <w:sz w:val="22"/>
          <w:szCs w:val="22"/>
        </w:rPr>
        <w:t>Do local de prestação dos serviços:</w:t>
      </w:r>
      <w:r w:rsidRPr="00192ED5">
        <w:rPr>
          <w:rFonts w:ascii="Arial" w:eastAsia="Arial" w:hAnsi="Arial" w:cs="Arial"/>
          <w:sz w:val="22"/>
          <w:szCs w:val="22"/>
        </w:rPr>
        <w:t xml:space="preserve"> As perícias singulares e as juntas médicas serão realizadas nas dependências da unidade de saúde do TRE-PR (Rua João </w:t>
      </w:r>
      <w:proofErr w:type="spellStart"/>
      <w:r w:rsidRPr="00192ED5">
        <w:rPr>
          <w:rFonts w:ascii="Arial" w:eastAsia="Arial" w:hAnsi="Arial" w:cs="Arial"/>
          <w:sz w:val="22"/>
          <w:szCs w:val="22"/>
        </w:rPr>
        <w:t>Parolin</w:t>
      </w:r>
      <w:proofErr w:type="spellEnd"/>
      <w:r w:rsidRPr="00192ED5">
        <w:rPr>
          <w:rFonts w:ascii="Arial" w:eastAsia="Arial" w:hAnsi="Arial" w:cs="Arial"/>
          <w:sz w:val="22"/>
          <w:szCs w:val="22"/>
        </w:rPr>
        <w:t xml:space="preserve">, 224 - Bairro Prado Velho - Curitiba/PR). </w:t>
      </w:r>
    </w:p>
    <w:p w:rsidR="00AC2E00" w:rsidRPr="00192ED5" w:rsidRDefault="00AC2E00">
      <w:pPr>
        <w:widowControl w:val="0"/>
        <w:jc w:val="both"/>
        <w:rPr>
          <w:rFonts w:ascii="Arial" w:eastAsia="Arial" w:hAnsi="Arial" w:cs="Arial"/>
          <w:sz w:val="22"/>
          <w:szCs w:val="22"/>
        </w:rPr>
      </w:pPr>
    </w:p>
    <w:p w:rsidR="00AC2E00" w:rsidRPr="00192ED5" w:rsidRDefault="00E578A9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</w:rPr>
      </w:pPr>
      <w:r w:rsidRPr="00192ED5">
        <w:rPr>
          <w:rFonts w:ascii="Arial" w:eastAsia="Arial" w:hAnsi="Arial" w:cs="Arial"/>
          <w:b/>
          <w:color w:val="000000"/>
          <w:sz w:val="22"/>
          <w:szCs w:val="22"/>
        </w:rPr>
        <w:t>Natureza do Objeto:</w:t>
      </w:r>
      <w:r w:rsidRPr="00192ED5">
        <w:rPr>
          <w:rFonts w:ascii="Arial" w:eastAsia="Arial" w:hAnsi="Arial" w:cs="Arial"/>
          <w:b/>
          <w:color w:val="0000FF"/>
          <w:sz w:val="22"/>
          <w:szCs w:val="22"/>
        </w:rPr>
        <w:t xml:space="preserve"> </w:t>
      </w:r>
      <w:r w:rsidRPr="00192ED5">
        <w:rPr>
          <w:rFonts w:ascii="Arial" w:eastAsia="Arial" w:hAnsi="Arial" w:cs="Arial"/>
          <w:sz w:val="22"/>
          <w:szCs w:val="22"/>
        </w:rPr>
        <w:t>prestação de serviços.</w:t>
      </w:r>
    </w:p>
    <w:p w:rsidR="00AC2E00" w:rsidRPr="00192ED5" w:rsidRDefault="00AC2E00">
      <w:pPr>
        <w:widowControl w:val="0"/>
        <w:pBdr>
          <w:top w:val="nil"/>
          <w:left w:val="nil"/>
          <w:bottom w:val="nil"/>
          <w:right w:val="nil"/>
          <w:between w:val="nil"/>
        </w:pBdr>
        <w:ind w:left="708"/>
        <w:jc w:val="both"/>
        <w:rPr>
          <w:rFonts w:ascii="Arial" w:eastAsia="Arial" w:hAnsi="Arial" w:cs="Arial"/>
          <w:sz w:val="22"/>
          <w:szCs w:val="22"/>
        </w:rPr>
      </w:pPr>
    </w:p>
    <w:p w:rsidR="00AC2E00" w:rsidRPr="00892E8B" w:rsidRDefault="00E578A9">
      <w:pPr>
        <w:widowControl w:val="0"/>
        <w:numPr>
          <w:ilvl w:val="1"/>
          <w:numId w:val="1"/>
        </w:numPr>
        <w:jc w:val="both"/>
        <w:rPr>
          <w:rFonts w:ascii="Arial" w:hAnsi="Arial" w:cs="Arial"/>
        </w:rPr>
      </w:pPr>
      <w:r w:rsidRPr="00192ED5">
        <w:rPr>
          <w:rFonts w:ascii="Arial" w:eastAsia="Arial" w:hAnsi="Arial" w:cs="Arial"/>
          <w:b/>
          <w:sz w:val="22"/>
          <w:szCs w:val="22"/>
        </w:rPr>
        <w:t>Enquadramento da contratação para fins de vigência:</w:t>
      </w:r>
      <w:r w:rsidRPr="00192ED5">
        <w:rPr>
          <w:rFonts w:ascii="Arial" w:eastAsia="Arial" w:hAnsi="Arial" w:cs="Arial"/>
          <w:sz w:val="22"/>
          <w:szCs w:val="22"/>
        </w:rPr>
        <w:t xml:space="preserve"> Os serviços objeto deste credenciamento são </w:t>
      </w:r>
      <w:r w:rsidRPr="00892E8B">
        <w:rPr>
          <w:rFonts w:ascii="Arial" w:eastAsia="Arial" w:hAnsi="Arial" w:cs="Arial"/>
          <w:sz w:val="22"/>
          <w:szCs w:val="22"/>
        </w:rPr>
        <w:t xml:space="preserve">caracterizados como continuados, visto que atenderão à necessidade permanente do Tribunal Regional Eleitoral do Paraná. </w:t>
      </w:r>
    </w:p>
    <w:p w:rsidR="00AC2E00" w:rsidRPr="00892E8B" w:rsidRDefault="00AC2E00">
      <w:pPr>
        <w:widowControl w:val="0"/>
        <w:ind w:left="708"/>
        <w:jc w:val="both"/>
        <w:rPr>
          <w:rFonts w:ascii="Arial" w:eastAsia="Arial" w:hAnsi="Arial" w:cs="Arial"/>
          <w:sz w:val="22"/>
          <w:szCs w:val="22"/>
        </w:rPr>
      </w:pPr>
    </w:p>
    <w:p w:rsidR="00AC2E00" w:rsidRPr="00892E8B" w:rsidRDefault="00E578A9">
      <w:pPr>
        <w:widowControl w:val="0"/>
        <w:numPr>
          <w:ilvl w:val="1"/>
          <w:numId w:val="1"/>
        </w:numPr>
        <w:jc w:val="both"/>
        <w:rPr>
          <w:rFonts w:ascii="Arial" w:hAnsi="Arial" w:cs="Arial"/>
        </w:rPr>
      </w:pPr>
      <w:r w:rsidRPr="00892E8B">
        <w:rPr>
          <w:rFonts w:ascii="Arial" w:eastAsia="Arial" w:hAnsi="Arial" w:cs="Arial"/>
          <w:b/>
          <w:sz w:val="22"/>
          <w:szCs w:val="22"/>
        </w:rPr>
        <w:t>Prazo de Vigência dos</w:t>
      </w:r>
      <w:r w:rsidR="00233DDC" w:rsidRPr="00892E8B">
        <w:rPr>
          <w:rFonts w:ascii="Arial" w:eastAsia="Arial" w:hAnsi="Arial" w:cs="Arial"/>
          <w:b/>
          <w:sz w:val="22"/>
          <w:szCs w:val="22"/>
        </w:rPr>
        <w:t xml:space="preserve"> Termos de Credenciamento</w:t>
      </w:r>
      <w:r w:rsidRPr="00892E8B">
        <w:rPr>
          <w:rFonts w:ascii="Arial" w:eastAsia="Arial" w:hAnsi="Arial" w:cs="Arial"/>
          <w:b/>
          <w:sz w:val="22"/>
          <w:szCs w:val="22"/>
        </w:rPr>
        <w:t xml:space="preserve">: </w:t>
      </w:r>
      <w:r w:rsidRPr="00892E8B">
        <w:rPr>
          <w:rFonts w:ascii="Arial" w:eastAsia="Arial" w:hAnsi="Arial" w:cs="Arial"/>
          <w:sz w:val="22"/>
          <w:szCs w:val="22"/>
        </w:rPr>
        <w:t xml:space="preserve">O prazo de vigência dos </w:t>
      </w:r>
      <w:r w:rsidR="00892E8B" w:rsidRPr="00892E8B">
        <w:rPr>
          <w:rFonts w:ascii="Arial" w:eastAsia="Arial" w:hAnsi="Arial" w:cs="Arial"/>
          <w:sz w:val="22"/>
          <w:szCs w:val="22"/>
        </w:rPr>
        <w:t>Termo de Credenciamento</w:t>
      </w:r>
      <w:r w:rsidRPr="00892E8B">
        <w:rPr>
          <w:rFonts w:ascii="Arial" w:eastAsia="Arial" w:hAnsi="Arial" w:cs="Arial"/>
          <w:sz w:val="22"/>
          <w:szCs w:val="22"/>
        </w:rPr>
        <w:t xml:space="preserve"> será de 60 (sessenta) meses, contados </w:t>
      </w:r>
      <w:r w:rsidR="00892E8B" w:rsidRPr="00892E8B">
        <w:rPr>
          <w:rFonts w:ascii="Arial" w:eastAsia="Arial" w:hAnsi="Arial" w:cs="Arial"/>
          <w:sz w:val="22"/>
          <w:szCs w:val="22"/>
        </w:rPr>
        <w:t>da habilitação do credenciado.</w:t>
      </w:r>
    </w:p>
    <w:p w:rsidR="00AC2E00" w:rsidRPr="00192ED5" w:rsidRDefault="00AC2E00">
      <w:pPr>
        <w:widowControl w:val="0"/>
        <w:tabs>
          <w:tab w:val="left" w:pos="360"/>
        </w:tabs>
        <w:jc w:val="both"/>
        <w:rPr>
          <w:rFonts w:ascii="Arial" w:eastAsia="Arial" w:hAnsi="Arial" w:cs="Arial"/>
          <w:sz w:val="22"/>
          <w:szCs w:val="22"/>
        </w:rPr>
      </w:pPr>
    </w:p>
    <w:p w:rsidR="00AC2E00" w:rsidRPr="00192ED5" w:rsidRDefault="00E578A9">
      <w:pPr>
        <w:widowControl w:val="0"/>
        <w:numPr>
          <w:ilvl w:val="0"/>
          <w:numId w:val="1"/>
        </w:numPr>
        <w:shd w:val="clear" w:color="auto" w:fill="000000"/>
        <w:jc w:val="center"/>
        <w:rPr>
          <w:rFonts w:ascii="Arial" w:eastAsia="Arial" w:hAnsi="Arial" w:cs="Arial"/>
          <w:sz w:val="22"/>
          <w:szCs w:val="22"/>
        </w:rPr>
      </w:pPr>
      <w:r w:rsidRPr="00192ED5">
        <w:rPr>
          <w:rFonts w:ascii="Arial" w:eastAsia="Arial" w:hAnsi="Arial" w:cs="Arial"/>
          <w:b/>
          <w:color w:val="FFFFFF"/>
          <w:sz w:val="22"/>
          <w:szCs w:val="22"/>
        </w:rPr>
        <w:t>DA</w:t>
      </w:r>
      <w:r w:rsidR="00E36150" w:rsidRPr="00192ED5">
        <w:rPr>
          <w:rFonts w:ascii="Arial" w:eastAsia="Arial" w:hAnsi="Arial" w:cs="Arial"/>
          <w:b/>
          <w:color w:val="FFFFFF"/>
          <w:sz w:val="22"/>
          <w:szCs w:val="22"/>
        </w:rPr>
        <w:t xml:space="preserve"> QUANTIDADE ESTIMADA</w:t>
      </w:r>
      <w:r w:rsidR="004D2165">
        <w:rPr>
          <w:rFonts w:ascii="Arial" w:eastAsia="Arial" w:hAnsi="Arial" w:cs="Arial"/>
          <w:b/>
          <w:color w:val="FFFFFF"/>
          <w:sz w:val="22"/>
          <w:szCs w:val="22"/>
        </w:rPr>
        <w:t xml:space="preserve"> E</w:t>
      </w:r>
      <w:r w:rsidR="00313E6E">
        <w:rPr>
          <w:rFonts w:ascii="Arial" w:eastAsia="Arial" w:hAnsi="Arial" w:cs="Arial"/>
          <w:b/>
          <w:color w:val="FFFFFF"/>
          <w:sz w:val="22"/>
          <w:szCs w:val="22"/>
        </w:rPr>
        <w:t xml:space="preserve"> </w:t>
      </w:r>
      <w:r w:rsidR="00E36150" w:rsidRPr="00192ED5">
        <w:rPr>
          <w:rFonts w:ascii="Arial" w:eastAsia="Arial" w:hAnsi="Arial" w:cs="Arial"/>
          <w:b/>
          <w:color w:val="FFFFFF"/>
          <w:sz w:val="22"/>
          <w:szCs w:val="22"/>
        </w:rPr>
        <w:t>VALOR DAS PERÍCIAS</w:t>
      </w:r>
    </w:p>
    <w:p w:rsidR="00AC2E00" w:rsidRPr="00192ED5" w:rsidRDefault="00AC2E00">
      <w:pPr>
        <w:widowControl w:val="0"/>
        <w:tabs>
          <w:tab w:val="left" w:pos="360"/>
        </w:tabs>
        <w:jc w:val="both"/>
        <w:rPr>
          <w:rFonts w:ascii="Arial" w:eastAsia="Arial" w:hAnsi="Arial" w:cs="Arial"/>
          <w:sz w:val="22"/>
          <w:szCs w:val="22"/>
        </w:rPr>
      </w:pPr>
    </w:p>
    <w:p w:rsidR="00E36150" w:rsidRPr="00192ED5" w:rsidRDefault="00E36150" w:rsidP="00F80228">
      <w:pPr>
        <w:widowControl w:val="0"/>
        <w:numPr>
          <w:ilvl w:val="1"/>
          <w:numId w:val="1"/>
        </w:numPr>
        <w:tabs>
          <w:tab w:val="left" w:pos="360"/>
        </w:tabs>
        <w:jc w:val="both"/>
        <w:rPr>
          <w:rFonts w:ascii="Arial" w:eastAsia="Arial" w:hAnsi="Arial" w:cs="Arial"/>
          <w:sz w:val="22"/>
          <w:szCs w:val="22"/>
        </w:rPr>
      </w:pPr>
      <w:r w:rsidRPr="00192ED5">
        <w:rPr>
          <w:rFonts w:ascii="Arial" w:hAnsi="Arial" w:cs="Arial"/>
          <w:b/>
          <w:sz w:val="21"/>
          <w:szCs w:val="21"/>
        </w:rPr>
        <w:t>Da quantidade estimada</w:t>
      </w:r>
      <w:r w:rsidRPr="00192ED5">
        <w:rPr>
          <w:rFonts w:ascii="Arial" w:hAnsi="Arial" w:cs="Arial"/>
          <w:sz w:val="21"/>
          <w:szCs w:val="21"/>
        </w:rPr>
        <w:t xml:space="preserve">: </w:t>
      </w:r>
      <w:r w:rsidRPr="00192ED5">
        <w:rPr>
          <w:rFonts w:ascii="Arial" w:eastAsia="Arial" w:hAnsi="Arial" w:cs="Arial"/>
          <w:sz w:val="22"/>
          <w:szCs w:val="22"/>
        </w:rPr>
        <w:t>A quantidade estimada de perícias médicas por ano é de 25 (vinte e cinco), considerando todas as especialidades médicas, com base no histórico de perícias realizadas neste órgão.</w:t>
      </w:r>
    </w:p>
    <w:p w:rsidR="00E36150" w:rsidRPr="00192ED5" w:rsidRDefault="00E36150" w:rsidP="00E36150">
      <w:pPr>
        <w:widowControl w:val="0"/>
        <w:tabs>
          <w:tab w:val="left" w:pos="360"/>
        </w:tabs>
        <w:ind w:left="708"/>
        <w:jc w:val="both"/>
        <w:rPr>
          <w:rFonts w:ascii="Arial" w:eastAsia="Arial" w:hAnsi="Arial" w:cs="Arial"/>
          <w:sz w:val="22"/>
          <w:szCs w:val="22"/>
        </w:rPr>
      </w:pPr>
    </w:p>
    <w:p w:rsidR="0034423F" w:rsidRDefault="0034423F" w:rsidP="00F80228">
      <w:pPr>
        <w:widowControl w:val="0"/>
        <w:numPr>
          <w:ilvl w:val="1"/>
          <w:numId w:val="1"/>
        </w:numPr>
        <w:tabs>
          <w:tab w:val="left" w:pos="360"/>
        </w:tabs>
        <w:jc w:val="both"/>
        <w:rPr>
          <w:rFonts w:ascii="Arial" w:eastAsia="Arial" w:hAnsi="Arial" w:cs="Arial"/>
          <w:sz w:val="22"/>
          <w:szCs w:val="22"/>
        </w:rPr>
      </w:pPr>
      <w:r w:rsidRPr="00192ED5">
        <w:rPr>
          <w:rFonts w:ascii="Arial" w:eastAsia="Arial" w:hAnsi="Arial" w:cs="Arial"/>
          <w:b/>
          <w:sz w:val="22"/>
          <w:szCs w:val="22"/>
        </w:rPr>
        <w:t>Do valor das perícias:</w:t>
      </w:r>
      <w:r w:rsidRPr="00192ED5">
        <w:rPr>
          <w:rFonts w:ascii="Arial" w:eastAsia="Arial" w:hAnsi="Arial" w:cs="Arial"/>
          <w:sz w:val="22"/>
          <w:szCs w:val="22"/>
        </w:rPr>
        <w:t xml:space="preserve"> </w:t>
      </w:r>
      <w:r w:rsidR="00F80228" w:rsidRPr="00192ED5">
        <w:rPr>
          <w:rFonts w:ascii="Arial" w:eastAsia="Arial" w:hAnsi="Arial" w:cs="Arial"/>
          <w:sz w:val="22"/>
          <w:szCs w:val="22"/>
        </w:rPr>
        <w:t xml:space="preserve">O custo estimado total da contratação é de </w:t>
      </w:r>
      <w:r w:rsidR="00F80228" w:rsidRPr="00192ED5">
        <w:rPr>
          <w:rFonts w:ascii="Arial" w:eastAsia="Arial" w:hAnsi="Arial" w:cs="Arial"/>
          <w:b/>
          <w:sz w:val="22"/>
          <w:szCs w:val="22"/>
        </w:rPr>
        <w:t>R$ 1.</w:t>
      </w:r>
      <w:r w:rsidR="004A60F2">
        <w:rPr>
          <w:rFonts w:ascii="Arial" w:eastAsia="Arial" w:hAnsi="Arial" w:cs="Arial"/>
          <w:b/>
          <w:sz w:val="22"/>
          <w:szCs w:val="22"/>
        </w:rPr>
        <w:t>464,70</w:t>
      </w:r>
      <w:r w:rsidR="00F80228" w:rsidRPr="00192ED5">
        <w:rPr>
          <w:rFonts w:ascii="Arial" w:eastAsia="Arial" w:hAnsi="Arial" w:cs="Arial"/>
          <w:sz w:val="22"/>
          <w:szCs w:val="22"/>
        </w:rPr>
        <w:t xml:space="preserve"> (</w:t>
      </w:r>
      <w:r w:rsidRPr="00192ED5">
        <w:rPr>
          <w:rFonts w:ascii="Arial" w:eastAsia="Arial" w:hAnsi="Arial" w:cs="Arial"/>
          <w:sz w:val="22"/>
          <w:szCs w:val="22"/>
        </w:rPr>
        <w:t>um m</w:t>
      </w:r>
      <w:r w:rsidR="00F80228" w:rsidRPr="00192ED5">
        <w:rPr>
          <w:rFonts w:ascii="Arial" w:eastAsia="Arial" w:hAnsi="Arial" w:cs="Arial"/>
          <w:sz w:val="22"/>
          <w:szCs w:val="22"/>
        </w:rPr>
        <w:t xml:space="preserve">il, </w:t>
      </w:r>
      <w:r w:rsidR="004A60F2">
        <w:rPr>
          <w:rFonts w:ascii="Arial" w:eastAsia="Arial" w:hAnsi="Arial" w:cs="Arial"/>
          <w:sz w:val="22"/>
          <w:szCs w:val="22"/>
        </w:rPr>
        <w:t>quatrocentos e sessenta e quatro reais e setenta centavos)</w:t>
      </w:r>
      <w:r w:rsidR="00F80228" w:rsidRPr="00192ED5">
        <w:rPr>
          <w:rFonts w:ascii="Arial" w:eastAsia="Arial" w:hAnsi="Arial" w:cs="Arial"/>
          <w:sz w:val="22"/>
          <w:szCs w:val="22"/>
        </w:rPr>
        <w:t xml:space="preserve">, </w:t>
      </w:r>
      <w:r w:rsidRPr="00192ED5">
        <w:rPr>
          <w:rFonts w:ascii="Arial" w:eastAsia="Arial" w:hAnsi="Arial" w:cs="Arial"/>
          <w:sz w:val="22"/>
          <w:szCs w:val="22"/>
        </w:rPr>
        <w:t>por perícia realizada.</w:t>
      </w:r>
    </w:p>
    <w:p w:rsidR="00B53D8C" w:rsidRDefault="00B53D8C" w:rsidP="00B53D8C">
      <w:pPr>
        <w:pStyle w:val="PargrafodaLista"/>
        <w:rPr>
          <w:rFonts w:ascii="Arial" w:eastAsia="Arial" w:hAnsi="Arial" w:cs="Arial"/>
          <w:sz w:val="22"/>
          <w:szCs w:val="22"/>
        </w:rPr>
      </w:pPr>
    </w:p>
    <w:p w:rsidR="00182775" w:rsidRPr="00192ED5" w:rsidRDefault="00182775" w:rsidP="00182775">
      <w:pPr>
        <w:pStyle w:val="PargrafodaLista"/>
        <w:rPr>
          <w:rFonts w:ascii="Arial" w:eastAsia="Arial" w:hAnsi="Arial" w:cs="Arial"/>
          <w:sz w:val="22"/>
          <w:szCs w:val="22"/>
        </w:rPr>
      </w:pPr>
    </w:p>
    <w:p w:rsidR="00182775" w:rsidRPr="00D6749E" w:rsidRDefault="00182775" w:rsidP="00182775">
      <w:pPr>
        <w:widowControl w:val="0"/>
        <w:numPr>
          <w:ilvl w:val="2"/>
          <w:numId w:val="1"/>
        </w:numPr>
        <w:tabs>
          <w:tab w:val="left" w:pos="360"/>
        </w:tabs>
        <w:jc w:val="both"/>
        <w:rPr>
          <w:rFonts w:ascii="Arial" w:eastAsia="Arial" w:hAnsi="Arial" w:cs="Arial"/>
          <w:sz w:val="22"/>
          <w:szCs w:val="22"/>
        </w:rPr>
      </w:pPr>
      <w:r w:rsidRPr="00D6749E">
        <w:rPr>
          <w:rFonts w:ascii="Arial" w:hAnsi="Arial" w:cs="Arial"/>
          <w:sz w:val="22"/>
          <w:szCs w:val="22"/>
        </w:rPr>
        <w:t>No caso de contratação de pessoa física, o valor a ser pago, para cada profissional, por perícia realizada (R$ 1.238,52), inclui o valor do INSS patronal (20%).</w:t>
      </w:r>
    </w:p>
    <w:p w:rsidR="000D03C2" w:rsidRPr="00192ED5" w:rsidRDefault="000D03C2" w:rsidP="000D03C2">
      <w:pPr>
        <w:widowControl w:val="0"/>
        <w:tabs>
          <w:tab w:val="left" w:pos="360"/>
        </w:tabs>
        <w:ind w:left="1417"/>
        <w:jc w:val="both"/>
        <w:rPr>
          <w:rFonts w:ascii="Arial" w:eastAsia="Arial" w:hAnsi="Arial" w:cs="Arial"/>
          <w:sz w:val="22"/>
          <w:szCs w:val="22"/>
        </w:rPr>
      </w:pPr>
    </w:p>
    <w:p w:rsidR="0073131D" w:rsidRDefault="0073131D" w:rsidP="0073131D">
      <w:pPr>
        <w:widowControl w:val="0"/>
        <w:numPr>
          <w:ilvl w:val="3"/>
          <w:numId w:val="1"/>
        </w:numPr>
        <w:tabs>
          <w:tab w:val="left" w:pos="360"/>
        </w:tabs>
        <w:jc w:val="both"/>
        <w:rPr>
          <w:rFonts w:ascii="Arial" w:eastAsia="Arial" w:hAnsi="Arial" w:cs="Arial"/>
          <w:sz w:val="22"/>
          <w:szCs w:val="22"/>
        </w:rPr>
      </w:pPr>
      <w:r w:rsidRPr="00192ED5">
        <w:rPr>
          <w:rFonts w:ascii="Arial" w:eastAsia="Arial" w:hAnsi="Arial" w:cs="Arial"/>
          <w:sz w:val="22"/>
          <w:szCs w:val="22"/>
        </w:rPr>
        <w:t xml:space="preserve">O valor correspondente ao INSS Patronal será subtraído do valor </w:t>
      </w:r>
      <w:r w:rsidR="0099218C" w:rsidRPr="00192ED5">
        <w:rPr>
          <w:rFonts w:ascii="Arial" w:eastAsia="Arial" w:hAnsi="Arial" w:cs="Arial"/>
          <w:sz w:val="22"/>
          <w:szCs w:val="22"/>
        </w:rPr>
        <w:t>a ser pago e será</w:t>
      </w:r>
      <w:r w:rsidRPr="00192ED5">
        <w:rPr>
          <w:rFonts w:ascii="Arial" w:eastAsia="Arial" w:hAnsi="Arial" w:cs="Arial"/>
          <w:sz w:val="22"/>
          <w:szCs w:val="22"/>
        </w:rPr>
        <w:t xml:space="preserve"> recolhido, pela Administração, ao Instituto Nacional do Seguro Social (INSS).</w:t>
      </w:r>
    </w:p>
    <w:p w:rsidR="000D03C2" w:rsidRDefault="000D03C2" w:rsidP="000D03C2">
      <w:pPr>
        <w:widowControl w:val="0"/>
        <w:tabs>
          <w:tab w:val="left" w:pos="360"/>
        </w:tabs>
        <w:ind w:left="1440"/>
        <w:jc w:val="both"/>
        <w:rPr>
          <w:rFonts w:ascii="Arial" w:eastAsia="Arial" w:hAnsi="Arial" w:cs="Arial"/>
          <w:sz w:val="22"/>
          <w:szCs w:val="22"/>
        </w:rPr>
      </w:pPr>
    </w:p>
    <w:p w:rsidR="004C124C" w:rsidRPr="001A6C31" w:rsidRDefault="004C124C" w:rsidP="004C124C">
      <w:pPr>
        <w:widowControl w:val="0"/>
        <w:numPr>
          <w:ilvl w:val="1"/>
          <w:numId w:val="1"/>
        </w:numPr>
        <w:tabs>
          <w:tab w:val="left" w:pos="360"/>
        </w:tabs>
        <w:jc w:val="both"/>
        <w:rPr>
          <w:rFonts w:ascii="Arial" w:eastAsia="Arial" w:hAnsi="Arial" w:cs="Arial"/>
          <w:sz w:val="22"/>
          <w:szCs w:val="22"/>
        </w:rPr>
      </w:pPr>
      <w:r w:rsidRPr="001A6C31">
        <w:rPr>
          <w:rFonts w:ascii="Arial" w:hAnsi="Arial" w:cs="Arial"/>
          <w:spacing w:val="-4"/>
          <w:sz w:val="22"/>
          <w:szCs w:val="22"/>
        </w:rPr>
        <w:t xml:space="preserve">Todos os tributos, encargos sociais, ônus trabalhistas e previdenciários ou outro de quaisquer naturezas estão inclusos neste preço, não cabendo ao profissional nada mais pleitear a este </w:t>
      </w:r>
      <w:r w:rsidRPr="001A6C31">
        <w:rPr>
          <w:rFonts w:ascii="Arial" w:hAnsi="Arial" w:cs="Arial"/>
          <w:spacing w:val="-4"/>
          <w:sz w:val="22"/>
          <w:szCs w:val="22"/>
        </w:rPr>
        <w:lastRenderedPageBreak/>
        <w:t>Tribunal, posto que tal preço será considerado líquido e certo, após concluídos os exames de acordo com este Termo de Referência.</w:t>
      </w:r>
    </w:p>
    <w:p w:rsidR="0034423F" w:rsidRPr="00192ED5" w:rsidRDefault="0034423F" w:rsidP="0034423F">
      <w:pPr>
        <w:pStyle w:val="PargrafodaLista"/>
        <w:rPr>
          <w:rFonts w:ascii="Arial" w:eastAsia="Arial" w:hAnsi="Arial" w:cs="Arial"/>
          <w:sz w:val="22"/>
          <w:szCs w:val="22"/>
        </w:rPr>
      </w:pPr>
    </w:p>
    <w:p w:rsidR="00AC2E00" w:rsidRPr="00192ED5" w:rsidRDefault="0055045A" w:rsidP="0034423F">
      <w:pPr>
        <w:widowControl w:val="0"/>
        <w:tabs>
          <w:tab w:val="left" w:pos="360"/>
        </w:tabs>
        <w:ind w:left="708"/>
        <w:jc w:val="both"/>
        <w:rPr>
          <w:rFonts w:ascii="Arial" w:eastAsia="Arial" w:hAnsi="Arial" w:cs="Arial"/>
          <w:sz w:val="22"/>
          <w:szCs w:val="22"/>
        </w:rPr>
      </w:pPr>
      <w:r w:rsidRPr="00192ED5">
        <w:rPr>
          <w:rFonts w:ascii="Arial" w:eastAsia="Arial" w:hAnsi="Arial" w:cs="Arial"/>
          <w:sz w:val="22"/>
          <w:szCs w:val="22"/>
        </w:rPr>
        <w:t xml:space="preserve"> </w:t>
      </w:r>
    </w:p>
    <w:p w:rsidR="00AC2E00" w:rsidRPr="00192ED5" w:rsidRDefault="00E578A9">
      <w:pPr>
        <w:widowControl w:val="0"/>
        <w:numPr>
          <w:ilvl w:val="0"/>
          <w:numId w:val="1"/>
        </w:numPr>
        <w:shd w:val="clear" w:color="auto" w:fill="000000"/>
        <w:jc w:val="center"/>
        <w:rPr>
          <w:rFonts w:ascii="Arial" w:eastAsia="Arial" w:hAnsi="Arial" w:cs="Arial"/>
          <w:sz w:val="22"/>
          <w:szCs w:val="22"/>
        </w:rPr>
      </w:pPr>
      <w:r w:rsidRPr="00192ED5">
        <w:rPr>
          <w:rFonts w:ascii="Arial" w:eastAsia="Arial" w:hAnsi="Arial" w:cs="Arial"/>
          <w:b/>
          <w:color w:val="FFFFFF"/>
          <w:sz w:val="22"/>
          <w:szCs w:val="22"/>
        </w:rPr>
        <w:t>DA FUNDAMENTAÇÃO DA CONTRATAÇÃO (JUSTIFICATIVA)</w:t>
      </w:r>
    </w:p>
    <w:p w:rsidR="00AC2E00" w:rsidRPr="00192ED5" w:rsidRDefault="00E578A9">
      <w:pPr>
        <w:numPr>
          <w:ilvl w:val="1"/>
          <w:numId w:val="1"/>
        </w:numPr>
        <w:shd w:val="clear" w:color="auto" w:fill="FFFFFF"/>
        <w:spacing w:before="240" w:after="240"/>
        <w:jc w:val="both"/>
        <w:rPr>
          <w:rFonts w:ascii="Arial" w:hAnsi="Arial" w:cs="Arial"/>
        </w:rPr>
      </w:pPr>
      <w:r w:rsidRPr="00192ED5">
        <w:rPr>
          <w:rFonts w:ascii="Arial" w:eastAsia="Arial" w:hAnsi="Arial" w:cs="Arial"/>
          <w:sz w:val="22"/>
          <w:szCs w:val="22"/>
        </w:rPr>
        <w:t>A Fundamentação da Contratação e de seus quantitativos estimados encontra-se pormenorizada em Tópico específico dos Estudos Técnicos Preliminares</w:t>
      </w:r>
      <w:r w:rsidR="00EB18C7" w:rsidRPr="00192ED5">
        <w:rPr>
          <w:rFonts w:ascii="Arial" w:eastAsia="Arial" w:hAnsi="Arial" w:cs="Arial"/>
          <w:sz w:val="22"/>
          <w:szCs w:val="22"/>
        </w:rPr>
        <w:t>.</w:t>
      </w:r>
      <w:r w:rsidRPr="00192ED5">
        <w:rPr>
          <w:rFonts w:ascii="Arial" w:eastAsia="Arial" w:hAnsi="Arial" w:cs="Arial"/>
          <w:sz w:val="22"/>
          <w:szCs w:val="22"/>
        </w:rPr>
        <w:t xml:space="preserve"> </w:t>
      </w:r>
    </w:p>
    <w:p w:rsidR="00AC2E00" w:rsidRPr="00192ED5" w:rsidRDefault="00E578A9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000000"/>
        <w:jc w:val="center"/>
        <w:rPr>
          <w:rFonts w:ascii="Arial" w:eastAsia="Arial" w:hAnsi="Arial" w:cs="Arial"/>
          <w:sz w:val="22"/>
          <w:szCs w:val="22"/>
        </w:rPr>
      </w:pPr>
      <w:r w:rsidRPr="00192ED5">
        <w:rPr>
          <w:rFonts w:ascii="Arial" w:eastAsia="Arial" w:hAnsi="Arial" w:cs="Arial"/>
          <w:b/>
          <w:color w:val="FFFFFF"/>
          <w:sz w:val="22"/>
          <w:szCs w:val="22"/>
        </w:rPr>
        <w:t>DO CREDENCIAMENTO</w:t>
      </w:r>
    </w:p>
    <w:p w:rsidR="00AC2E00" w:rsidRPr="00192ED5" w:rsidRDefault="00E578A9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240" w:after="240"/>
        <w:jc w:val="both"/>
        <w:rPr>
          <w:rFonts w:ascii="Arial" w:hAnsi="Arial" w:cs="Arial"/>
        </w:rPr>
      </w:pPr>
      <w:r w:rsidRPr="00192ED5">
        <w:rPr>
          <w:rFonts w:ascii="Arial" w:eastAsia="Arial" w:hAnsi="Arial" w:cs="Arial"/>
          <w:sz w:val="22"/>
          <w:szCs w:val="22"/>
        </w:rPr>
        <w:t>Poderá haver contratações simultâneas em condições padronizadas, respeitados os critérios obje</w:t>
      </w:r>
      <w:r w:rsidR="00E83C71" w:rsidRPr="00192ED5">
        <w:rPr>
          <w:rFonts w:ascii="Arial" w:eastAsia="Arial" w:hAnsi="Arial" w:cs="Arial"/>
          <w:sz w:val="22"/>
          <w:szCs w:val="22"/>
        </w:rPr>
        <w:t>tivos estabelecidos no item 4.2</w:t>
      </w:r>
      <w:r w:rsidRPr="00192ED5">
        <w:rPr>
          <w:rFonts w:ascii="Arial" w:eastAsia="Arial" w:hAnsi="Arial" w:cs="Arial"/>
          <w:sz w:val="22"/>
          <w:szCs w:val="22"/>
        </w:rPr>
        <w:t xml:space="preserve"> para distribuição da demanda, a fim de garantir a igualdade de oportunidade entre os interessados, não existindo, no entanto, qualquer obrigação de contratação por parte do TRE/PR nem de cumprimento de quantitativos, que foram considerados apenas para fins de estimativa, considerando o histórico de perícias realizadas no órgão.</w:t>
      </w:r>
    </w:p>
    <w:p w:rsidR="00AC2E00" w:rsidRPr="00192ED5" w:rsidRDefault="006753F7" w:rsidP="006753F7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240" w:after="240"/>
        <w:jc w:val="both"/>
        <w:rPr>
          <w:rFonts w:ascii="Arial" w:hAnsi="Arial" w:cs="Arial"/>
        </w:rPr>
      </w:pPr>
      <w:r w:rsidRPr="00192ED5">
        <w:rPr>
          <w:rFonts w:ascii="Arial" w:eastAsia="Arial" w:hAnsi="Arial" w:cs="Arial"/>
          <w:sz w:val="22"/>
          <w:szCs w:val="22"/>
          <w:highlight w:val="white"/>
        </w:rPr>
        <w:t xml:space="preserve">Os interessados, após a habilitação, e mediante necessidade da Administração, </w:t>
      </w:r>
      <w:r w:rsidR="00A17136" w:rsidRPr="00192ED5">
        <w:rPr>
          <w:rFonts w:ascii="Arial" w:eastAsia="Arial" w:hAnsi="Arial" w:cs="Arial"/>
          <w:sz w:val="22"/>
          <w:szCs w:val="22"/>
          <w:highlight w:val="white"/>
        </w:rPr>
        <w:t>poderão ser demandados para prestar os serviços</w:t>
      </w:r>
      <w:r w:rsidR="00A17136" w:rsidRPr="00192ED5">
        <w:rPr>
          <w:rFonts w:ascii="Arial" w:hAnsi="Arial" w:cs="Arial"/>
        </w:rPr>
        <w:t xml:space="preserve"> </w:t>
      </w:r>
      <w:r w:rsidR="00A17136" w:rsidRPr="00192ED5">
        <w:rPr>
          <w:rFonts w:ascii="Arial" w:eastAsia="Arial" w:hAnsi="Arial" w:cs="Arial"/>
          <w:sz w:val="22"/>
          <w:szCs w:val="22"/>
        </w:rPr>
        <w:t>em sistema de rodízio</w:t>
      </w:r>
      <w:r w:rsidR="001C1CE6">
        <w:rPr>
          <w:rFonts w:ascii="Arial" w:eastAsia="Arial" w:hAnsi="Arial" w:cs="Arial"/>
          <w:sz w:val="22"/>
          <w:szCs w:val="22"/>
        </w:rPr>
        <w:t>:</w:t>
      </w:r>
    </w:p>
    <w:p w:rsidR="00AC2E00" w:rsidRPr="00FC2F15" w:rsidRDefault="00E578A9">
      <w:pPr>
        <w:widowControl w:val="0"/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before="240" w:after="240"/>
        <w:jc w:val="both"/>
        <w:rPr>
          <w:rFonts w:ascii="Arial" w:hAnsi="Arial" w:cs="Arial"/>
          <w:sz w:val="22"/>
          <w:szCs w:val="22"/>
          <w:highlight w:val="white"/>
        </w:rPr>
      </w:pPr>
      <w:r w:rsidRPr="00192ED5">
        <w:rPr>
          <w:rFonts w:ascii="Arial" w:eastAsia="Arial" w:hAnsi="Arial" w:cs="Arial"/>
          <w:sz w:val="22"/>
          <w:szCs w:val="22"/>
          <w:highlight w:val="white"/>
        </w:rPr>
        <w:t xml:space="preserve">A </w:t>
      </w:r>
      <w:r w:rsidR="00EB18C7" w:rsidRPr="00192ED5">
        <w:rPr>
          <w:rFonts w:ascii="Arial" w:eastAsia="Arial" w:hAnsi="Arial" w:cs="Arial"/>
          <w:sz w:val="22"/>
          <w:szCs w:val="22"/>
          <w:highlight w:val="white"/>
        </w:rPr>
        <w:t>convocação dos</w:t>
      </w:r>
      <w:r w:rsidRPr="00192ED5">
        <w:rPr>
          <w:rFonts w:ascii="Arial" w:eastAsia="Arial" w:hAnsi="Arial" w:cs="Arial"/>
          <w:sz w:val="22"/>
          <w:szCs w:val="22"/>
          <w:highlight w:val="white"/>
        </w:rPr>
        <w:t xml:space="preserve"> profissionais</w:t>
      </w:r>
      <w:r w:rsidR="007A2B0D">
        <w:rPr>
          <w:rFonts w:ascii="Arial" w:eastAsia="Arial" w:hAnsi="Arial" w:cs="Arial"/>
          <w:sz w:val="22"/>
          <w:szCs w:val="22"/>
          <w:highlight w:val="white"/>
        </w:rPr>
        <w:t xml:space="preserve"> </w:t>
      </w:r>
      <w:r w:rsidRPr="00192ED5">
        <w:rPr>
          <w:rFonts w:ascii="Arial" w:eastAsia="Arial" w:hAnsi="Arial" w:cs="Arial"/>
          <w:sz w:val="22"/>
          <w:szCs w:val="22"/>
          <w:highlight w:val="white"/>
        </w:rPr>
        <w:t>acontecerá de acordo com os seguintes critérios: a</w:t>
      </w:r>
      <w:r w:rsidR="001D348D">
        <w:rPr>
          <w:rFonts w:ascii="Arial" w:eastAsia="Arial" w:hAnsi="Arial" w:cs="Arial"/>
          <w:sz w:val="22"/>
          <w:szCs w:val="22"/>
          <w:highlight w:val="white"/>
        </w:rPr>
        <w:t xml:space="preserve"> especialidade médica requerida e </w:t>
      </w:r>
      <w:r w:rsidRPr="00192ED5">
        <w:rPr>
          <w:rFonts w:ascii="Arial" w:eastAsia="Arial" w:hAnsi="Arial" w:cs="Arial"/>
          <w:sz w:val="22"/>
          <w:szCs w:val="22"/>
          <w:highlight w:val="white"/>
        </w:rPr>
        <w:t xml:space="preserve">a ordem cronológica de credenciamento, nessa ordem.  Dentre os profissionais disponíveis, serão realizadas as convocações em número suficiente para a execução das atividades pretendidas, </w:t>
      </w:r>
      <w:r w:rsidRPr="00FC2F15">
        <w:rPr>
          <w:rFonts w:ascii="Arial" w:eastAsia="Arial" w:hAnsi="Arial" w:cs="Arial"/>
          <w:sz w:val="22"/>
          <w:szCs w:val="22"/>
          <w:highlight w:val="white"/>
        </w:rPr>
        <w:t>de forma a permitir o rodízio entre todos. O perito poderá recusar a convocação, sem necessidade de justificativas, passando a convocação para o próximo da lista.</w:t>
      </w:r>
    </w:p>
    <w:p w:rsidR="000C1E87" w:rsidRPr="00FC2F15" w:rsidRDefault="000C1E87" w:rsidP="000C1E87">
      <w:pPr>
        <w:widowControl w:val="0"/>
        <w:numPr>
          <w:ilvl w:val="3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before="240" w:after="240"/>
        <w:jc w:val="both"/>
        <w:rPr>
          <w:rFonts w:ascii="Arial" w:hAnsi="Arial" w:cs="Arial"/>
          <w:sz w:val="22"/>
          <w:szCs w:val="22"/>
          <w:highlight w:val="white"/>
        </w:rPr>
      </w:pPr>
      <w:r w:rsidRPr="00FC2F15">
        <w:rPr>
          <w:rFonts w:ascii="Arial" w:hAnsi="Arial" w:cs="Arial"/>
          <w:sz w:val="22"/>
          <w:szCs w:val="22"/>
        </w:rPr>
        <w:t>Na hipótese de haver mais de um credenciado na mesma especialidade, a convocação para a junta médica será realizada seguindo um rodízio específico. Este rodízio será feito por revezamento nas convocações, garantindo que o mesmo perito possa atuar na junta médica no mesmo dia.</w:t>
      </w:r>
    </w:p>
    <w:p w:rsidR="00AC2E00" w:rsidRPr="00192ED5" w:rsidRDefault="00E578A9">
      <w:pPr>
        <w:widowControl w:val="0"/>
        <w:numPr>
          <w:ilvl w:val="2"/>
          <w:numId w:val="1"/>
        </w:numPr>
        <w:tabs>
          <w:tab w:val="left" w:pos="360"/>
        </w:tabs>
        <w:spacing w:before="240" w:after="240"/>
        <w:jc w:val="both"/>
        <w:rPr>
          <w:rFonts w:ascii="Arial" w:hAnsi="Arial" w:cs="Arial"/>
          <w:highlight w:val="white"/>
        </w:rPr>
      </w:pPr>
      <w:r w:rsidRPr="00FC2F15">
        <w:rPr>
          <w:rFonts w:ascii="Arial" w:eastAsia="Arial" w:hAnsi="Arial" w:cs="Arial"/>
          <w:sz w:val="22"/>
          <w:szCs w:val="22"/>
          <w:highlight w:val="white"/>
        </w:rPr>
        <w:t>Durante o prazo de vigência do Edital, qualquer interessado poderá encaminhar os documentos exigidos para habilitação e, comprovadas as exigências, será habilitado</w:t>
      </w:r>
      <w:r w:rsidR="00667859" w:rsidRPr="00FC2F15">
        <w:rPr>
          <w:rFonts w:ascii="Arial" w:eastAsia="Arial" w:hAnsi="Arial" w:cs="Arial"/>
          <w:sz w:val="22"/>
          <w:szCs w:val="22"/>
          <w:highlight w:val="white"/>
        </w:rPr>
        <w:t xml:space="preserve"> e caso haja necessidade</w:t>
      </w:r>
      <w:r w:rsidR="00667859" w:rsidRPr="00192ED5">
        <w:rPr>
          <w:rFonts w:ascii="Arial" w:eastAsia="Arial" w:hAnsi="Arial" w:cs="Arial"/>
          <w:sz w:val="22"/>
          <w:szCs w:val="22"/>
          <w:highlight w:val="white"/>
        </w:rPr>
        <w:t>, será convocado</w:t>
      </w:r>
      <w:r w:rsidR="00412055" w:rsidRPr="00192ED5">
        <w:rPr>
          <w:rFonts w:ascii="Arial" w:eastAsia="Arial" w:hAnsi="Arial" w:cs="Arial"/>
          <w:sz w:val="22"/>
          <w:szCs w:val="22"/>
          <w:highlight w:val="white"/>
        </w:rPr>
        <w:t>, conforme explicado no item 4.2.1</w:t>
      </w:r>
      <w:r w:rsidRPr="00192ED5">
        <w:rPr>
          <w:rFonts w:ascii="Arial" w:eastAsia="Arial" w:hAnsi="Arial" w:cs="Arial"/>
          <w:sz w:val="22"/>
          <w:szCs w:val="22"/>
          <w:highlight w:val="white"/>
        </w:rPr>
        <w:t>;</w:t>
      </w:r>
    </w:p>
    <w:p w:rsidR="00AC2E00" w:rsidRPr="00192ED5" w:rsidRDefault="00E83BF1" w:rsidP="009D2D6E">
      <w:pPr>
        <w:widowControl w:val="0"/>
        <w:numPr>
          <w:ilvl w:val="2"/>
          <w:numId w:val="1"/>
        </w:numPr>
        <w:tabs>
          <w:tab w:val="left" w:pos="360"/>
        </w:tabs>
        <w:spacing w:before="240" w:after="240"/>
        <w:jc w:val="both"/>
        <w:rPr>
          <w:rFonts w:ascii="Arial" w:hAnsi="Arial" w:cs="Arial"/>
          <w:highlight w:val="white"/>
        </w:rPr>
      </w:pPr>
      <w:r>
        <w:rPr>
          <w:rFonts w:ascii="Arial" w:eastAsia="Arial" w:hAnsi="Arial" w:cs="Arial"/>
          <w:sz w:val="22"/>
          <w:szCs w:val="22"/>
          <w:highlight w:val="white"/>
        </w:rPr>
        <w:t xml:space="preserve">O aceite da nota de empenho </w:t>
      </w:r>
      <w:r w:rsidR="00E578A9" w:rsidRPr="00192ED5">
        <w:rPr>
          <w:rFonts w:ascii="Arial" w:eastAsia="Arial" w:hAnsi="Arial" w:cs="Arial"/>
          <w:sz w:val="22"/>
          <w:szCs w:val="22"/>
          <w:highlight w:val="white"/>
        </w:rPr>
        <w:t>implica a aceitação integral e irretratável das regras contidas neste Termo de Referência.</w:t>
      </w:r>
    </w:p>
    <w:p w:rsidR="00AC2E00" w:rsidRPr="003268A0" w:rsidRDefault="00E578A9">
      <w:pPr>
        <w:widowControl w:val="0"/>
        <w:numPr>
          <w:ilvl w:val="2"/>
          <w:numId w:val="1"/>
        </w:numPr>
        <w:tabs>
          <w:tab w:val="left" w:pos="360"/>
        </w:tabs>
        <w:spacing w:before="240" w:after="240" w:line="276" w:lineRule="auto"/>
        <w:jc w:val="both"/>
        <w:rPr>
          <w:rFonts w:ascii="Arial" w:hAnsi="Arial" w:cs="Arial"/>
        </w:rPr>
      </w:pPr>
      <w:r w:rsidRPr="00192ED5">
        <w:rPr>
          <w:rFonts w:ascii="Arial" w:eastAsia="Arial" w:hAnsi="Arial" w:cs="Arial"/>
          <w:sz w:val="22"/>
          <w:szCs w:val="22"/>
        </w:rPr>
        <w:t xml:space="preserve">O credenciamento não obriga o TRE-PR a convocar o profissional para a execução das atividades, as quais serão realizadas de acordo com a necessidade verificada pela unidade de Saúde e obedecido o critério objetivo de distribuição dos serviços para os profissionais, segundo a ordem cronológica do credenciamento, observada a </w:t>
      </w:r>
      <w:r w:rsidRPr="003268A0">
        <w:rPr>
          <w:rFonts w:ascii="Arial" w:eastAsia="Arial" w:hAnsi="Arial" w:cs="Arial"/>
          <w:sz w:val="22"/>
          <w:szCs w:val="22"/>
        </w:rPr>
        <w:t xml:space="preserve">alternância entre os profissionais da mesma especialidade. </w:t>
      </w:r>
    </w:p>
    <w:p w:rsidR="00AC2E00" w:rsidRPr="003268A0" w:rsidRDefault="00E578A9">
      <w:pPr>
        <w:widowControl w:val="0"/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before="240" w:after="240" w:line="276" w:lineRule="auto"/>
        <w:jc w:val="both"/>
        <w:rPr>
          <w:rFonts w:ascii="Arial" w:hAnsi="Arial" w:cs="Arial"/>
        </w:rPr>
      </w:pPr>
      <w:r w:rsidRPr="003268A0">
        <w:rPr>
          <w:rFonts w:ascii="Arial" w:eastAsia="Arial" w:hAnsi="Arial" w:cs="Arial"/>
          <w:sz w:val="22"/>
          <w:szCs w:val="22"/>
        </w:rPr>
        <w:t xml:space="preserve">O mesmo interessado poderá ser credenciado para executar mais de </w:t>
      </w:r>
      <w:r w:rsidR="00845762" w:rsidRPr="003268A0">
        <w:rPr>
          <w:rFonts w:ascii="Arial" w:eastAsia="Arial" w:hAnsi="Arial" w:cs="Arial"/>
          <w:sz w:val="22"/>
          <w:szCs w:val="22"/>
        </w:rPr>
        <w:t>uma especialidade médica</w:t>
      </w:r>
      <w:r w:rsidRPr="003268A0">
        <w:rPr>
          <w:rFonts w:ascii="Arial" w:eastAsia="Arial" w:hAnsi="Arial" w:cs="Arial"/>
          <w:sz w:val="22"/>
          <w:szCs w:val="22"/>
        </w:rPr>
        <w:t xml:space="preserve">, desde que atenda aos requisitos de habilitação em relação a </w:t>
      </w:r>
      <w:r w:rsidR="00845762" w:rsidRPr="003268A0">
        <w:rPr>
          <w:rFonts w:ascii="Arial" w:eastAsia="Arial" w:hAnsi="Arial" w:cs="Arial"/>
          <w:sz w:val="22"/>
          <w:szCs w:val="22"/>
        </w:rPr>
        <w:t>todas</w:t>
      </w:r>
      <w:r w:rsidRPr="003268A0">
        <w:rPr>
          <w:rFonts w:ascii="Arial" w:eastAsia="Arial" w:hAnsi="Arial" w:cs="Arial"/>
          <w:sz w:val="22"/>
          <w:szCs w:val="22"/>
        </w:rPr>
        <w:t>.</w:t>
      </w:r>
    </w:p>
    <w:p w:rsidR="00AC2E00" w:rsidRPr="003268A0" w:rsidRDefault="00E578A9">
      <w:pPr>
        <w:widowControl w:val="0"/>
        <w:numPr>
          <w:ilvl w:val="2"/>
          <w:numId w:val="1"/>
        </w:numPr>
        <w:tabs>
          <w:tab w:val="left" w:pos="360"/>
        </w:tabs>
        <w:spacing w:before="240" w:after="240"/>
        <w:jc w:val="both"/>
        <w:rPr>
          <w:rFonts w:ascii="Arial" w:hAnsi="Arial" w:cs="Arial"/>
        </w:rPr>
      </w:pPr>
      <w:r w:rsidRPr="00845762">
        <w:rPr>
          <w:rFonts w:ascii="Arial" w:eastAsia="Arial" w:hAnsi="Arial" w:cs="Arial"/>
          <w:sz w:val="22"/>
          <w:szCs w:val="22"/>
        </w:rPr>
        <w:t xml:space="preserve">No caso do subitem acima, o credenciado poderá apresentar de uma vez só a documentação exigida. </w:t>
      </w:r>
    </w:p>
    <w:p w:rsidR="003268A0" w:rsidRPr="00845762" w:rsidRDefault="003268A0" w:rsidP="003268A0">
      <w:pPr>
        <w:widowControl w:val="0"/>
        <w:tabs>
          <w:tab w:val="left" w:pos="360"/>
        </w:tabs>
        <w:spacing w:before="240" w:after="240"/>
        <w:ind w:left="1417"/>
        <w:jc w:val="both"/>
        <w:rPr>
          <w:rFonts w:ascii="Arial" w:hAnsi="Arial" w:cs="Arial"/>
        </w:rPr>
      </w:pPr>
    </w:p>
    <w:p w:rsidR="00AC2E00" w:rsidRPr="00192ED5" w:rsidRDefault="00E578A9">
      <w:pPr>
        <w:widowControl w:val="0"/>
        <w:numPr>
          <w:ilvl w:val="0"/>
          <w:numId w:val="1"/>
        </w:numPr>
        <w:shd w:val="clear" w:color="auto" w:fill="000000"/>
        <w:jc w:val="center"/>
        <w:rPr>
          <w:rFonts w:ascii="Arial" w:eastAsia="Arial" w:hAnsi="Arial" w:cs="Arial"/>
          <w:sz w:val="22"/>
          <w:szCs w:val="22"/>
        </w:rPr>
      </w:pPr>
      <w:r w:rsidRPr="00192ED5">
        <w:rPr>
          <w:rFonts w:ascii="Arial" w:eastAsia="Arial" w:hAnsi="Arial" w:cs="Arial"/>
          <w:b/>
          <w:color w:val="FFFFFF"/>
          <w:sz w:val="22"/>
          <w:szCs w:val="22"/>
        </w:rPr>
        <w:lastRenderedPageBreak/>
        <w:t>DA DESCRIÇÃO DA SOLUÇÃO COMO UM TODO</w:t>
      </w:r>
    </w:p>
    <w:p w:rsidR="00AC2E00" w:rsidRPr="00192ED5" w:rsidRDefault="00E578A9">
      <w:pPr>
        <w:widowControl w:val="0"/>
        <w:shd w:val="clear" w:color="auto" w:fill="000000"/>
        <w:jc w:val="center"/>
        <w:rPr>
          <w:rFonts w:ascii="Arial" w:eastAsia="Arial" w:hAnsi="Arial" w:cs="Arial"/>
          <w:b/>
          <w:color w:val="FFFFFF"/>
          <w:sz w:val="22"/>
          <w:szCs w:val="22"/>
        </w:rPr>
      </w:pPr>
      <w:r w:rsidRPr="00192ED5">
        <w:rPr>
          <w:rFonts w:ascii="Arial" w:eastAsia="Arial" w:hAnsi="Arial" w:cs="Arial"/>
          <w:b/>
          <w:color w:val="FFFFFF"/>
          <w:sz w:val="22"/>
          <w:szCs w:val="22"/>
        </w:rPr>
        <w:t>CONSIDERANDO O CICLO DE VIDA DO OBJETO E ESPECIFICAÇÕES DO PRODUTO</w:t>
      </w:r>
    </w:p>
    <w:p w:rsidR="00AC2E00" w:rsidRPr="00192ED5" w:rsidRDefault="00AC2E00">
      <w:pPr>
        <w:jc w:val="both"/>
        <w:rPr>
          <w:rFonts w:ascii="Arial" w:eastAsia="Arial" w:hAnsi="Arial" w:cs="Arial"/>
          <w:b/>
          <w:sz w:val="22"/>
          <w:szCs w:val="22"/>
        </w:rPr>
      </w:pPr>
    </w:p>
    <w:p w:rsidR="00AC2E00" w:rsidRPr="00192ED5" w:rsidRDefault="00AC2E00">
      <w:pPr>
        <w:widowControl w:val="0"/>
        <w:pBdr>
          <w:top w:val="nil"/>
          <w:left w:val="nil"/>
          <w:bottom w:val="nil"/>
          <w:right w:val="nil"/>
          <w:between w:val="nil"/>
        </w:pBdr>
        <w:ind w:left="708"/>
        <w:jc w:val="both"/>
        <w:rPr>
          <w:rFonts w:ascii="Arial" w:eastAsia="Arial" w:hAnsi="Arial" w:cs="Arial"/>
          <w:sz w:val="22"/>
          <w:szCs w:val="22"/>
        </w:rPr>
      </w:pPr>
    </w:p>
    <w:p w:rsidR="00AC2E00" w:rsidRPr="00192ED5" w:rsidRDefault="00E578A9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</w:rPr>
      </w:pPr>
      <w:r w:rsidRPr="00192ED5">
        <w:rPr>
          <w:rFonts w:ascii="Arial" w:eastAsia="Arial" w:hAnsi="Arial" w:cs="Arial"/>
          <w:sz w:val="22"/>
          <w:szCs w:val="22"/>
        </w:rPr>
        <w:t>A descrição da solução como um todo encontra-se pormenorizada em tópico específico dos Estudos Técnicos Preliminares, apêndice deste Termo de Referência.</w:t>
      </w:r>
    </w:p>
    <w:p w:rsidR="00AC2E00" w:rsidRPr="00192ED5" w:rsidRDefault="00AC2E00">
      <w:pPr>
        <w:widowControl w:val="0"/>
        <w:ind w:firstLine="2268"/>
        <w:jc w:val="both"/>
        <w:rPr>
          <w:rFonts w:ascii="Arial" w:eastAsia="Arial" w:hAnsi="Arial" w:cs="Arial"/>
          <w:color w:val="FF0000"/>
          <w:sz w:val="22"/>
          <w:szCs w:val="22"/>
        </w:rPr>
      </w:pPr>
    </w:p>
    <w:p w:rsidR="00AC2E00" w:rsidRPr="00192ED5" w:rsidRDefault="00E578A9">
      <w:pPr>
        <w:widowControl w:val="0"/>
        <w:numPr>
          <w:ilvl w:val="1"/>
          <w:numId w:val="1"/>
        </w:numPr>
        <w:jc w:val="both"/>
        <w:rPr>
          <w:rFonts w:ascii="Arial" w:hAnsi="Arial" w:cs="Arial"/>
        </w:rPr>
      </w:pPr>
      <w:r w:rsidRPr="00192ED5">
        <w:rPr>
          <w:rFonts w:ascii="Arial" w:eastAsia="Arial" w:hAnsi="Arial" w:cs="Arial"/>
          <w:b/>
          <w:sz w:val="22"/>
          <w:szCs w:val="22"/>
        </w:rPr>
        <w:t xml:space="preserve">Das obrigações da credenciada contratada: </w:t>
      </w:r>
    </w:p>
    <w:p w:rsidR="00AC2E00" w:rsidRPr="00192ED5" w:rsidRDefault="00AC2E00">
      <w:pPr>
        <w:widowControl w:val="0"/>
        <w:ind w:left="708"/>
        <w:jc w:val="both"/>
        <w:rPr>
          <w:rFonts w:ascii="Arial" w:eastAsia="Arial" w:hAnsi="Arial" w:cs="Arial"/>
          <w:b/>
          <w:sz w:val="22"/>
          <w:szCs w:val="22"/>
        </w:rPr>
      </w:pPr>
    </w:p>
    <w:p w:rsidR="00AC2E00" w:rsidRPr="00192ED5" w:rsidRDefault="00E578A9">
      <w:pPr>
        <w:widowControl w:val="0"/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</w:rPr>
      </w:pPr>
      <w:r w:rsidRPr="00192ED5">
        <w:rPr>
          <w:rFonts w:ascii="Arial" w:eastAsia="Arial" w:hAnsi="Arial" w:cs="Arial"/>
          <w:sz w:val="22"/>
          <w:szCs w:val="22"/>
        </w:rPr>
        <w:t>Executar os serviços conforme especificações e exigências constantes deste Termo de Referência, cumprindo, ainda, todos os preceitos do edital e anexos;</w:t>
      </w:r>
    </w:p>
    <w:p w:rsidR="00AC2E00" w:rsidRPr="00192ED5" w:rsidRDefault="00AC2E00">
      <w:pPr>
        <w:widowControl w:val="0"/>
        <w:pBdr>
          <w:top w:val="nil"/>
          <w:left w:val="nil"/>
          <w:bottom w:val="nil"/>
          <w:right w:val="nil"/>
          <w:between w:val="nil"/>
        </w:pBdr>
        <w:ind w:left="1417"/>
        <w:jc w:val="both"/>
        <w:rPr>
          <w:rFonts w:ascii="Arial" w:eastAsia="Arial" w:hAnsi="Arial" w:cs="Arial"/>
          <w:sz w:val="22"/>
          <w:szCs w:val="22"/>
        </w:rPr>
      </w:pPr>
    </w:p>
    <w:p w:rsidR="00AC2E00" w:rsidRPr="00192ED5" w:rsidRDefault="00E578A9">
      <w:pPr>
        <w:widowControl w:val="0"/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</w:rPr>
      </w:pPr>
      <w:r w:rsidRPr="00192ED5">
        <w:rPr>
          <w:rFonts w:ascii="Arial" w:eastAsia="Arial" w:hAnsi="Arial" w:cs="Arial"/>
          <w:sz w:val="22"/>
          <w:szCs w:val="22"/>
        </w:rPr>
        <w:t>Responder por escrito, via e-mail, em até 72 (setenta e duas</w:t>
      </w:r>
      <w:r w:rsidR="004768AF" w:rsidRPr="003268A0">
        <w:rPr>
          <w:rFonts w:ascii="Arial" w:eastAsia="Arial" w:hAnsi="Arial" w:cs="Arial"/>
          <w:sz w:val="22"/>
          <w:szCs w:val="22"/>
        </w:rPr>
        <w:t>)</w:t>
      </w:r>
      <w:r w:rsidRPr="00192ED5">
        <w:rPr>
          <w:rFonts w:ascii="Arial" w:eastAsia="Arial" w:hAnsi="Arial" w:cs="Arial"/>
          <w:sz w:val="22"/>
          <w:szCs w:val="22"/>
        </w:rPr>
        <w:t xml:space="preserve"> horas, contadas do envio da mensagem eletrônica de solicitação do serviço pelo </w:t>
      </w:r>
      <w:proofErr w:type="spellStart"/>
      <w:r w:rsidRPr="00192ED5">
        <w:rPr>
          <w:rFonts w:ascii="Arial" w:eastAsia="Arial" w:hAnsi="Arial" w:cs="Arial"/>
          <w:sz w:val="22"/>
          <w:szCs w:val="22"/>
        </w:rPr>
        <w:t>credenciante</w:t>
      </w:r>
      <w:proofErr w:type="spellEnd"/>
      <w:r w:rsidRPr="00192ED5">
        <w:rPr>
          <w:rFonts w:ascii="Arial" w:eastAsia="Arial" w:hAnsi="Arial" w:cs="Arial"/>
          <w:sz w:val="22"/>
          <w:szCs w:val="22"/>
        </w:rPr>
        <w:t xml:space="preserve"> (</w:t>
      </w:r>
      <w:hyperlink r:id="rId8">
        <w:r w:rsidRPr="003268A0">
          <w:rPr>
            <w:rFonts w:ascii="Arial" w:eastAsia="Arial" w:hAnsi="Arial" w:cs="Arial"/>
            <w:color w:val="0000FF"/>
            <w:sz w:val="22"/>
            <w:szCs w:val="22"/>
            <w:u w:val="single"/>
          </w:rPr>
          <w:t>saude@tre-pr.jus.br</w:t>
        </w:r>
      </w:hyperlink>
      <w:r w:rsidRPr="00192ED5">
        <w:rPr>
          <w:rFonts w:ascii="Arial" w:eastAsia="Arial" w:hAnsi="Arial" w:cs="Arial"/>
          <w:sz w:val="22"/>
          <w:szCs w:val="22"/>
        </w:rPr>
        <w:t>), informando que realizará o serviço de perícia requerido, sob pena de convocação do próximo credenciado habilitado;</w:t>
      </w:r>
    </w:p>
    <w:p w:rsidR="00AC2E00" w:rsidRPr="00192ED5" w:rsidRDefault="00AC2E00">
      <w:pPr>
        <w:widowControl w:val="0"/>
        <w:pBdr>
          <w:top w:val="nil"/>
          <w:left w:val="nil"/>
          <w:bottom w:val="nil"/>
          <w:right w:val="nil"/>
          <w:between w:val="nil"/>
        </w:pBdr>
        <w:ind w:left="1417"/>
        <w:jc w:val="both"/>
        <w:rPr>
          <w:rFonts w:ascii="Arial" w:eastAsia="Arial" w:hAnsi="Arial" w:cs="Arial"/>
          <w:sz w:val="22"/>
          <w:szCs w:val="22"/>
        </w:rPr>
      </w:pPr>
    </w:p>
    <w:p w:rsidR="00AC2E00" w:rsidRPr="00192ED5" w:rsidRDefault="00E578A9">
      <w:pPr>
        <w:widowControl w:val="0"/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</w:rPr>
      </w:pPr>
      <w:r w:rsidRPr="00192ED5">
        <w:rPr>
          <w:rFonts w:ascii="Arial" w:eastAsia="Arial" w:hAnsi="Arial" w:cs="Arial"/>
          <w:sz w:val="22"/>
          <w:szCs w:val="22"/>
        </w:rPr>
        <w:t xml:space="preserve">A pessoa jurídica credenciada deverá responsabilizar-se perante seus empregados/colaboradores por todas as obrigações trabalhistas, sociais, previdenciárias, tributárias e as demais previstas na legislação específica, cuja inadimplência não transfere responsabilidade ao </w:t>
      </w:r>
      <w:proofErr w:type="spellStart"/>
      <w:r w:rsidRPr="00192ED5">
        <w:rPr>
          <w:rFonts w:ascii="Arial" w:eastAsia="Arial" w:hAnsi="Arial" w:cs="Arial"/>
          <w:sz w:val="22"/>
          <w:szCs w:val="22"/>
        </w:rPr>
        <w:t>credenciante</w:t>
      </w:r>
      <w:proofErr w:type="spellEnd"/>
      <w:r w:rsidRPr="00192ED5">
        <w:rPr>
          <w:rFonts w:ascii="Arial" w:eastAsia="Arial" w:hAnsi="Arial" w:cs="Arial"/>
          <w:sz w:val="22"/>
          <w:szCs w:val="22"/>
        </w:rPr>
        <w:t>;</w:t>
      </w:r>
    </w:p>
    <w:p w:rsidR="00AC2E00" w:rsidRPr="00192ED5" w:rsidRDefault="00AC2E00">
      <w:pPr>
        <w:widowControl w:val="0"/>
        <w:pBdr>
          <w:top w:val="nil"/>
          <w:left w:val="nil"/>
          <w:bottom w:val="nil"/>
          <w:right w:val="nil"/>
          <w:between w:val="nil"/>
        </w:pBdr>
        <w:ind w:left="1417"/>
        <w:jc w:val="both"/>
        <w:rPr>
          <w:rFonts w:ascii="Arial" w:eastAsia="Arial" w:hAnsi="Arial" w:cs="Arial"/>
          <w:sz w:val="22"/>
          <w:szCs w:val="22"/>
        </w:rPr>
      </w:pPr>
    </w:p>
    <w:p w:rsidR="00AC2E00" w:rsidRPr="00192ED5" w:rsidRDefault="00E578A9">
      <w:pPr>
        <w:widowControl w:val="0"/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</w:rPr>
      </w:pPr>
      <w:r w:rsidRPr="00192ED5">
        <w:rPr>
          <w:rFonts w:ascii="Arial" w:eastAsia="Arial" w:hAnsi="Arial" w:cs="Arial"/>
          <w:sz w:val="22"/>
          <w:szCs w:val="22"/>
        </w:rPr>
        <w:t xml:space="preserve">Retirar na Junta Médica Oficial, no prazo de até 5 (cinco) dias úteis anteriores à data agendada para a perícia médica, envelope no qual constarão informações </w:t>
      </w:r>
      <w:proofErr w:type="gramStart"/>
      <w:r w:rsidRPr="00192ED5">
        <w:rPr>
          <w:rFonts w:ascii="Arial" w:eastAsia="Arial" w:hAnsi="Arial" w:cs="Arial"/>
          <w:sz w:val="22"/>
          <w:szCs w:val="22"/>
        </w:rPr>
        <w:t>do(</w:t>
      </w:r>
      <w:proofErr w:type="gramEnd"/>
      <w:r w:rsidRPr="00192ED5">
        <w:rPr>
          <w:rFonts w:ascii="Arial" w:eastAsia="Arial" w:hAnsi="Arial" w:cs="Arial"/>
          <w:sz w:val="22"/>
          <w:szCs w:val="22"/>
        </w:rPr>
        <w:t xml:space="preserve">a) periciando(a), ou solicitar com antecedência de 3 (três) dias úteis da perícia que referidas informações lhe sejam encaminhadas por e-mail cadastrado junto à </w:t>
      </w:r>
      <w:proofErr w:type="spellStart"/>
      <w:r w:rsidRPr="00192ED5">
        <w:rPr>
          <w:rFonts w:ascii="Arial" w:eastAsia="Arial" w:hAnsi="Arial" w:cs="Arial"/>
          <w:sz w:val="22"/>
          <w:szCs w:val="22"/>
        </w:rPr>
        <w:t>credenciante</w:t>
      </w:r>
      <w:proofErr w:type="spellEnd"/>
      <w:r w:rsidRPr="00192ED5">
        <w:rPr>
          <w:rFonts w:ascii="Arial" w:eastAsia="Arial" w:hAnsi="Arial" w:cs="Arial"/>
          <w:sz w:val="22"/>
          <w:szCs w:val="22"/>
        </w:rPr>
        <w:t>;</w:t>
      </w:r>
    </w:p>
    <w:p w:rsidR="00AC2E00" w:rsidRPr="00192ED5" w:rsidRDefault="00AC2E00">
      <w:pPr>
        <w:tabs>
          <w:tab w:val="left" w:pos="1276"/>
        </w:tabs>
        <w:ind w:left="566"/>
        <w:jc w:val="both"/>
        <w:rPr>
          <w:rFonts w:ascii="Arial" w:eastAsia="Arial" w:hAnsi="Arial" w:cs="Arial"/>
          <w:sz w:val="22"/>
          <w:szCs w:val="22"/>
          <w:highlight w:val="yellow"/>
        </w:rPr>
      </w:pPr>
    </w:p>
    <w:p w:rsidR="00AC2E00" w:rsidRPr="00192ED5" w:rsidRDefault="00E578A9">
      <w:pPr>
        <w:numPr>
          <w:ilvl w:val="2"/>
          <w:numId w:val="1"/>
        </w:numPr>
        <w:jc w:val="both"/>
        <w:rPr>
          <w:rFonts w:ascii="Arial" w:hAnsi="Arial" w:cs="Arial"/>
        </w:rPr>
      </w:pPr>
      <w:r w:rsidRPr="00192ED5">
        <w:rPr>
          <w:rFonts w:ascii="Arial" w:eastAsia="Arial" w:hAnsi="Arial" w:cs="Arial"/>
          <w:sz w:val="22"/>
          <w:szCs w:val="22"/>
        </w:rPr>
        <w:t>Encaminhar os laudos, relatórios médicos, conclusões periciais ou pareceres decorrentes dos exames</w:t>
      </w:r>
      <w:r w:rsidR="009E43C7">
        <w:rPr>
          <w:rFonts w:ascii="Arial" w:eastAsia="Arial" w:hAnsi="Arial" w:cs="Arial"/>
          <w:sz w:val="22"/>
          <w:szCs w:val="22"/>
        </w:rPr>
        <w:t>,</w:t>
      </w:r>
      <w:r w:rsidRPr="00192ED5">
        <w:rPr>
          <w:rFonts w:ascii="Arial" w:eastAsia="Arial" w:hAnsi="Arial" w:cs="Arial"/>
          <w:sz w:val="22"/>
          <w:szCs w:val="22"/>
        </w:rPr>
        <w:t xml:space="preserve"> devidamente </w:t>
      </w:r>
      <w:r w:rsidR="004768AF" w:rsidRPr="003268A0">
        <w:rPr>
          <w:rFonts w:ascii="Arial" w:eastAsia="Arial" w:hAnsi="Arial" w:cs="Arial"/>
          <w:sz w:val="22"/>
          <w:szCs w:val="22"/>
        </w:rPr>
        <w:t>lacrados</w:t>
      </w:r>
      <w:r w:rsidR="009E43C7">
        <w:rPr>
          <w:rFonts w:ascii="Arial" w:eastAsia="Arial" w:hAnsi="Arial" w:cs="Arial"/>
          <w:sz w:val="22"/>
          <w:szCs w:val="22"/>
        </w:rPr>
        <w:t>,</w:t>
      </w:r>
      <w:r w:rsidR="004768AF" w:rsidRPr="003268A0">
        <w:rPr>
          <w:rFonts w:ascii="Arial" w:eastAsia="Arial" w:hAnsi="Arial" w:cs="Arial"/>
          <w:sz w:val="22"/>
          <w:szCs w:val="22"/>
        </w:rPr>
        <w:t xml:space="preserve"> </w:t>
      </w:r>
      <w:r w:rsidRPr="003268A0">
        <w:rPr>
          <w:rFonts w:ascii="Arial" w:eastAsia="Arial" w:hAnsi="Arial" w:cs="Arial"/>
          <w:sz w:val="22"/>
          <w:szCs w:val="22"/>
        </w:rPr>
        <w:t>à</w:t>
      </w:r>
      <w:r w:rsidRPr="00192ED5">
        <w:rPr>
          <w:rFonts w:ascii="Arial" w:eastAsia="Arial" w:hAnsi="Arial" w:cs="Arial"/>
          <w:sz w:val="22"/>
          <w:szCs w:val="22"/>
        </w:rPr>
        <w:t xml:space="preserve"> Assessoria de Atenção à Saúde através do e-mail </w:t>
      </w:r>
      <w:r w:rsidRPr="003268A0">
        <w:rPr>
          <w:rFonts w:ascii="Arial" w:eastAsia="Arial" w:hAnsi="Arial" w:cs="Arial"/>
          <w:color w:val="0000FF"/>
          <w:sz w:val="22"/>
          <w:szCs w:val="22"/>
        </w:rPr>
        <w:t xml:space="preserve">saude@tre-pr.jus.br </w:t>
      </w:r>
      <w:r w:rsidRPr="00192ED5">
        <w:rPr>
          <w:rFonts w:ascii="Arial" w:eastAsia="Arial" w:hAnsi="Arial" w:cs="Arial"/>
          <w:sz w:val="22"/>
          <w:szCs w:val="22"/>
        </w:rPr>
        <w:t>ou entregá-los pessoalmente junto àquela unidade de saúde, no prazo máxi</w:t>
      </w:r>
      <w:r w:rsidRPr="00192ED5">
        <w:rPr>
          <w:rFonts w:ascii="Arial" w:eastAsia="Arial" w:hAnsi="Arial" w:cs="Arial"/>
          <w:sz w:val="22"/>
          <w:szCs w:val="22"/>
          <w:highlight w:val="white"/>
        </w:rPr>
        <w:t>mo de 5 (cinco) dias úteis a</w:t>
      </w:r>
      <w:r w:rsidRPr="00192ED5">
        <w:rPr>
          <w:rFonts w:ascii="Arial" w:eastAsia="Arial" w:hAnsi="Arial" w:cs="Arial"/>
          <w:sz w:val="22"/>
          <w:szCs w:val="22"/>
        </w:rPr>
        <w:t xml:space="preserve"> contar do exame/junta;</w:t>
      </w:r>
    </w:p>
    <w:p w:rsidR="00AC2E00" w:rsidRPr="00192ED5" w:rsidRDefault="00AC2E00">
      <w:pPr>
        <w:ind w:left="1417"/>
        <w:jc w:val="both"/>
        <w:rPr>
          <w:rFonts w:ascii="Arial" w:eastAsia="Arial" w:hAnsi="Arial" w:cs="Arial"/>
          <w:sz w:val="22"/>
          <w:szCs w:val="22"/>
        </w:rPr>
      </w:pPr>
    </w:p>
    <w:p w:rsidR="00AC2E00" w:rsidRPr="00192ED5" w:rsidRDefault="00E578A9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</w:rPr>
      </w:pPr>
      <w:r w:rsidRPr="00192ED5">
        <w:rPr>
          <w:rFonts w:ascii="Arial" w:eastAsia="Arial" w:hAnsi="Arial" w:cs="Arial"/>
          <w:sz w:val="22"/>
          <w:szCs w:val="22"/>
        </w:rPr>
        <w:t>No laudo, relatório médico, conclusão médico-pericial ou parecer da junta Médica Oficial deverá constar, de maneira descritiva, a critério do Tribunal, o diagnóstico, a conduta terapêutica, o prognóstico, a avaliação da capacidade laborativa e outros esclarecimentos médicos a respeito do paciente, além da data e assinatura do médico que realizou a perícia ou de todos os participantes da Junta Médica, ainda que apenas para constar no prontuário do avaliado, resguardado o sigilo médico</w:t>
      </w:r>
    </w:p>
    <w:p w:rsidR="00AC2E00" w:rsidRPr="00192ED5" w:rsidRDefault="00AC2E00">
      <w:pPr>
        <w:tabs>
          <w:tab w:val="left" w:pos="1276"/>
        </w:tabs>
        <w:ind w:left="566"/>
        <w:jc w:val="both"/>
        <w:rPr>
          <w:rFonts w:ascii="Arial" w:eastAsia="Arial" w:hAnsi="Arial" w:cs="Arial"/>
          <w:sz w:val="22"/>
          <w:szCs w:val="22"/>
        </w:rPr>
      </w:pPr>
    </w:p>
    <w:p w:rsidR="00AC2E00" w:rsidRPr="00192ED5" w:rsidRDefault="00E578A9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</w:rPr>
      </w:pPr>
      <w:r w:rsidRPr="00192ED5">
        <w:rPr>
          <w:rFonts w:ascii="Arial" w:eastAsia="Arial" w:hAnsi="Arial" w:cs="Arial"/>
          <w:sz w:val="22"/>
          <w:szCs w:val="22"/>
        </w:rPr>
        <w:t>No caso de solicitação de quesitos adicionais, apresentar resposta ao solicitante no prazo de até 5 (cinco) dias úteis, a contar da nova solicitação, sem quaisquer ônus adicionais, a fim de elucidar o conteúdo aposto no laudo médico pericial;</w:t>
      </w:r>
    </w:p>
    <w:p w:rsidR="00AC2E00" w:rsidRPr="00192ED5" w:rsidRDefault="00AC2E00">
      <w:pPr>
        <w:pBdr>
          <w:top w:val="nil"/>
          <w:left w:val="nil"/>
          <w:bottom w:val="nil"/>
          <w:right w:val="nil"/>
          <w:between w:val="nil"/>
        </w:pBdr>
        <w:ind w:left="1417"/>
        <w:jc w:val="both"/>
        <w:rPr>
          <w:rFonts w:ascii="Arial" w:eastAsia="Arial" w:hAnsi="Arial" w:cs="Arial"/>
          <w:sz w:val="22"/>
          <w:szCs w:val="22"/>
        </w:rPr>
      </w:pPr>
    </w:p>
    <w:p w:rsidR="00AC2E00" w:rsidRPr="00192ED5" w:rsidRDefault="00E578A9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</w:rPr>
      </w:pPr>
      <w:r w:rsidRPr="00192ED5">
        <w:rPr>
          <w:rFonts w:ascii="Arial" w:eastAsia="Arial" w:hAnsi="Arial" w:cs="Arial"/>
          <w:sz w:val="22"/>
          <w:szCs w:val="22"/>
        </w:rPr>
        <w:t>Responder, por escrito, no prazo máximo de 2 (dois) dias úteis, a quaisquer esclarecimentos de ordem técnica pertinentes aos serviços, que eventualmente venham a ser solicitados pelo contratante;</w:t>
      </w:r>
    </w:p>
    <w:p w:rsidR="00AC2E00" w:rsidRPr="00192ED5" w:rsidRDefault="00AC2E00">
      <w:pPr>
        <w:tabs>
          <w:tab w:val="left" w:pos="1276"/>
        </w:tabs>
        <w:ind w:left="566"/>
        <w:jc w:val="both"/>
        <w:rPr>
          <w:rFonts w:ascii="Arial" w:eastAsia="Arial" w:hAnsi="Arial" w:cs="Arial"/>
          <w:color w:val="00FF00"/>
          <w:sz w:val="22"/>
          <w:szCs w:val="22"/>
        </w:rPr>
      </w:pPr>
    </w:p>
    <w:p w:rsidR="00AC2E00" w:rsidRPr="00192ED5" w:rsidRDefault="00E578A9">
      <w:pPr>
        <w:widowControl w:val="0"/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</w:rPr>
      </w:pPr>
      <w:r w:rsidRPr="00192ED5">
        <w:rPr>
          <w:rFonts w:ascii="Arial" w:eastAsia="Arial" w:hAnsi="Arial" w:cs="Arial"/>
          <w:sz w:val="22"/>
          <w:szCs w:val="22"/>
        </w:rPr>
        <w:t xml:space="preserve">Cumprir as exigências de reserva de cargos previstas em lei, bem como em outras normas específicas, para pessoa com deficiência, reabilitado da Previdência Social e para aprendiz, caso a exigência seja aplicável à CONTRATADA; </w:t>
      </w:r>
    </w:p>
    <w:p w:rsidR="00AC2E00" w:rsidRPr="00192ED5" w:rsidRDefault="00AC2E00">
      <w:pPr>
        <w:tabs>
          <w:tab w:val="left" w:pos="1276"/>
        </w:tabs>
        <w:ind w:left="566"/>
        <w:jc w:val="both"/>
        <w:rPr>
          <w:rFonts w:ascii="Arial" w:eastAsia="Arial" w:hAnsi="Arial" w:cs="Arial"/>
          <w:sz w:val="22"/>
          <w:szCs w:val="22"/>
        </w:rPr>
      </w:pPr>
    </w:p>
    <w:p w:rsidR="00AC2E00" w:rsidRPr="00192ED5" w:rsidRDefault="00E578A9">
      <w:pPr>
        <w:widowControl w:val="0"/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</w:rPr>
      </w:pPr>
      <w:r w:rsidRPr="00192ED5">
        <w:rPr>
          <w:rFonts w:ascii="Arial" w:eastAsia="Arial" w:hAnsi="Arial" w:cs="Arial"/>
          <w:sz w:val="22"/>
          <w:szCs w:val="22"/>
        </w:rPr>
        <w:t xml:space="preserve">Responsabilizar-se pela correta execução e eficiência dos serviços que efetuar, bem como </w:t>
      </w:r>
      <w:r w:rsidRPr="00192ED5">
        <w:rPr>
          <w:rFonts w:ascii="Arial" w:eastAsia="Arial" w:hAnsi="Arial" w:cs="Arial"/>
          <w:sz w:val="22"/>
          <w:szCs w:val="22"/>
          <w:highlight w:val="white"/>
        </w:rPr>
        <w:t xml:space="preserve">pela reparação de danos que, por dolo ou culpa, causar a terceiros ou ao contratante, em razão da execução dos serviços contratados, mediante formalização </w:t>
      </w:r>
      <w:r w:rsidRPr="00192ED5">
        <w:rPr>
          <w:rFonts w:ascii="Arial" w:eastAsia="Arial" w:hAnsi="Arial" w:cs="Arial"/>
          <w:sz w:val="22"/>
          <w:szCs w:val="22"/>
          <w:highlight w:val="white"/>
        </w:rPr>
        <w:lastRenderedPageBreak/>
        <w:t>de procedimento próprio, assegurada a defesa prévia. A fiscalização ou o acompanhamento da execução d</w:t>
      </w:r>
      <w:r w:rsidR="00440368">
        <w:rPr>
          <w:rFonts w:ascii="Arial" w:eastAsia="Arial" w:hAnsi="Arial" w:cs="Arial"/>
          <w:sz w:val="22"/>
          <w:szCs w:val="22"/>
          <w:highlight w:val="white"/>
        </w:rPr>
        <w:t>a contratação</w:t>
      </w:r>
      <w:r w:rsidRPr="00192ED5">
        <w:rPr>
          <w:rFonts w:ascii="Arial" w:eastAsia="Arial" w:hAnsi="Arial" w:cs="Arial"/>
          <w:sz w:val="22"/>
          <w:szCs w:val="22"/>
          <w:highlight w:val="white"/>
        </w:rPr>
        <w:t xml:space="preserve"> por parte do contratante não exclui ou reduz a responsabilidade da contratada;</w:t>
      </w:r>
    </w:p>
    <w:p w:rsidR="00AC2E00" w:rsidRPr="00192ED5" w:rsidRDefault="00AC2E00">
      <w:pPr>
        <w:tabs>
          <w:tab w:val="left" w:pos="1276"/>
        </w:tabs>
        <w:ind w:left="566"/>
        <w:jc w:val="both"/>
        <w:rPr>
          <w:rFonts w:ascii="Arial" w:eastAsia="Arial" w:hAnsi="Arial" w:cs="Arial"/>
          <w:color w:val="00FF00"/>
          <w:sz w:val="22"/>
          <w:szCs w:val="22"/>
        </w:rPr>
      </w:pPr>
    </w:p>
    <w:p w:rsidR="00EC5D9F" w:rsidRPr="00192ED5" w:rsidRDefault="00E578A9">
      <w:pPr>
        <w:widowControl w:val="0"/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</w:rPr>
      </w:pPr>
      <w:r w:rsidRPr="00192ED5">
        <w:rPr>
          <w:rFonts w:ascii="Arial" w:eastAsia="Arial" w:hAnsi="Arial" w:cs="Arial"/>
          <w:sz w:val="22"/>
          <w:szCs w:val="22"/>
        </w:rPr>
        <w:t xml:space="preserve">No caso de pessoa jurídica: </w:t>
      </w:r>
    </w:p>
    <w:p w:rsidR="00EC5D9F" w:rsidRPr="00192ED5" w:rsidRDefault="00EC5D9F" w:rsidP="00EC5D9F">
      <w:pPr>
        <w:pStyle w:val="PargrafodaLista"/>
        <w:rPr>
          <w:rFonts w:ascii="Arial" w:eastAsia="Arial" w:hAnsi="Arial" w:cs="Arial"/>
          <w:sz w:val="22"/>
          <w:szCs w:val="22"/>
        </w:rPr>
      </w:pPr>
    </w:p>
    <w:p w:rsidR="00EC5D9F" w:rsidRPr="00192ED5" w:rsidRDefault="00E578A9" w:rsidP="00EC5D9F">
      <w:pPr>
        <w:widowControl w:val="0"/>
        <w:pBdr>
          <w:top w:val="nil"/>
          <w:left w:val="nil"/>
          <w:bottom w:val="nil"/>
          <w:right w:val="nil"/>
          <w:between w:val="nil"/>
        </w:pBdr>
        <w:ind w:left="1417"/>
        <w:jc w:val="both"/>
        <w:rPr>
          <w:rFonts w:ascii="Arial" w:eastAsia="Arial" w:hAnsi="Arial" w:cs="Arial"/>
          <w:sz w:val="22"/>
          <w:szCs w:val="22"/>
        </w:rPr>
      </w:pPr>
      <w:r w:rsidRPr="00192ED5">
        <w:rPr>
          <w:rFonts w:ascii="Arial" w:eastAsia="Arial" w:hAnsi="Arial" w:cs="Arial"/>
          <w:sz w:val="22"/>
          <w:szCs w:val="22"/>
        </w:rPr>
        <w:t xml:space="preserve">a) manter quadro de pessoal suficiente para atendimento dos serviços, sem interrupção, seja por motivo de férias, descanso semanal, licenças, greves, faltas ao serviço e demissões, sob pena de aplicação das sanções cabíveis; </w:t>
      </w:r>
    </w:p>
    <w:p w:rsidR="00EC5D9F" w:rsidRPr="00192ED5" w:rsidRDefault="00E578A9" w:rsidP="00A33DD3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80"/>
        <w:ind w:left="1418"/>
        <w:jc w:val="both"/>
        <w:rPr>
          <w:rFonts w:ascii="Arial" w:eastAsia="Arial" w:hAnsi="Arial" w:cs="Arial"/>
          <w:sz w:val="22"/>
          <w:szCs w:val="22"/>
        </w:rPr>
      </w:pPr>
      <w:r w:rsidRPr="00192ED5">
        <w:rPr>
          <w:rFonts w:ascii="Arial" w:eastAsia="Arial" w:hAnsi="Arial" w:cs="Arial"/>
          <w:sz w:val="22"/>
          <w:szCs w:val="22"/>
        </w:rPr>
        <w:t xml:space="preserve">b) disponibilizar profissionais habilitados e devidamente qualificados para o desempenho dos serviços; </w:t>
      </w:r>
    </w:p>
    <w:p w:rsidR="00AC2E00" w:rsidRPr="00192ED5" w:rsidRDefault="00E578A9" w:rsidP="00A33DD3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80"/>
        <w:ind w:left="1418"/>
        <w:jc w:val="both"/>
        <w:rPr>
          <w:rFonts w:ascii="Arial" w:eastAsia="Arial" w:hAnsi="Arial" w:cs="Arial"/>
          <w:sz w:val="22"/>
          <w:szCs w:val="22"/>
        </w:rPr>
      </w:pPr>
      <w:r w:rsidRPr="00192ED5">
        <w:rPr>
          <w:rFonts w:ascii="Arial" w:eastAsia="Arial" w:hAnsi="Arial" w:cs="Arial"/>
          <w:sz w:val="22"/>
          <w:szCs w:val="22"/>
        </w:rPr>
        <w:t xml:space="preserve">c) substituir o seu empregado/colaborador que estiver trabalhando em desacordo com o interesse dos serviços e, por este motivo, for rejeitado pela fiscalização do CONTRATANTE; </w:t>
      </w:r>
    </w:p>
    <w:p w:rsidR="00EC5D9F" w:rsidRPr="00192ED5" w:rsidRDefault="00EC5D9F" w:rsidP="00A33DD3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80"/>
        <w:ind w:left="1418"/>
        <w:jc w:val="both"/>
        <w:rPr>
          <w:rFonts w:ascii="Arial" w:hAnsi="Arial" w:cs="Arial"/>
          <w:sz w:val="22"/>
          <w:szCs w:val="22"/>
        </w:rPr>
      </w:pPr>
      <w:r w:rsidRPr="00192ED5">
        <w:rPr>
          <w:rFonts w:ascii="Arial" w:eastAsia="Arial" w:hAnsi="Arial" w:cs="Arial"/>
          <w:sz w:val="22"/>
          <w:szCs w:val="22"/>
        </w:rPr>
        <w:t>d) se um médico que foi indicado como membro do corpo clínico (</w:t>
      </w:r>
      <w:r w:rsidR="00D30B9B" w:rsidRPr="00192ED5">
        <w:rPr>
          <w:rFonts w:ascii="Arial" w:eastAsia="Arial" w:hAnsi="Arial" w:cs="Arial"/>
          <w:sz w:val="22"/>
          <w:szCs w:val="22"/>
        </w:rPr>
        <w:t xml:space="preserve">item 5.2.4.2.”e” do edital) deixar de prestar serviços, a </w:t>
      </w:r>
      <w:r w:rsidR="00D30B9B" w:rsidRPr="00192ED5">
        <w:rPr>
          <w:rFonts w:ascii="Arial" w:hAnsi="Arial" w:cs="Arial"/>
          <w:sz w:val="22"/>
          <w:szCs w:val="22"/>
        </w:rPr>
        <w:t>empresa contratada deverá comunicar formalmente à gestão da contratação e, se for o único naquela especialidade, deverá indicar um substituto</w:t>
      </w:r>
      <w:r w:rsidR="005A47B3" w:rsidRPr="00192ED5">
        <w:rPr>
          <w:rFonts w:ascii="Arial" w:hAnsi="Arial" w:cs="Arial"/>
          <w:sz w:val="22"/>
          <w:szCs w:val="22"/>
        </w:rPr>
        <w:t>, que deverá atender os requisitos exigidos no momento da habilitação ((Registro e certidão de regularidade da pessoa jurídica junto ao Conselho Regional de Medicina e Registro de Qualificação de Especialista – RQE, junto ao CRM, requisito essencial para o exercício da especialidade médica, de acordo com o Decreto n. 8.516/2015).</w:t>
      </w:r>
    </w:p>
    <w:p w:rsidR="00AC2E00" w:rsidRPr="00192ED5" w:rsidRDefault="00AC2E00">
      <w:pPr>
        <w:tabs>
          <w:tab w:val="left" w:pos="1276"/>
        </w:tabs>
        <w:ind w:left="566"/>
        <w:jc w:val="both"/>
        <w:rPr>
          <w:rFonts w:ascii="Arial" w:eastAsia="Arial" w:hAnsi="Arial" w:cs="Arial"/>
          <w:sz w:val="22"/>
          <w:szCs w:val="22"/>
        </w:rPr>
      </w:pPr>
    </w:p>
    <w:p w:rsidR="00AC2E00" w:rsidRPr="00192ED5" w:rsidRDefault="00E578A9">
      <w:pPr>
        <w:widowControl w:val="0"/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</w:rPr>
      </w:pPr>
      <w:r w:rsidRPr="00192ED5">
        <w:rPr>
          <w:rFonts w:ascii="Arial" w:eastAsia="Arial" w:hAnsi="Arial" w:cs="Arial"/>
          <w:sz w:val="22"/>
          <w:szCs w:val="22"/>
        </w:rPr>
        <w:t xml:space="preserve">Os serviços de perícia deverão ser executados diretamente pelos profissionais habilitados no credenciamento, não sendo permitida a subcontratação ou qualquer tipo de transferência de responsabilidade a terceiros. No caso de pessoa física, </w:t>
      </w:r>
      <w:r w:rsidR="0065296E" w:rsidRPr="00192ED5">
        <w:rPr>
          <w:rFonts w:ascii="Arial" w:eastAsia="Arial" w:hAnsi="Arial" w:cs="Arial"/>
          <w:sz w:val="22"/>
          <w:szCs w:val="22"/>
        </w:rPr>
        <w:t>as assinaturas de documentos decorrentes do serviço prestado devem</w:t>
      </w:r>
      <w:r w:rsidRPr="00192ED5">
        <w:rPr>
          <w:rFonts w:ascii="Arial" w:eastAsia="Arial" w:hAnsi="Arial" w:cs="Arial"/>
          <w:sz w:val="22"/>
          <w:szCs w:val="22"/>
        </w:rPr>
        <w:t xml:space="preserve"> ser realizadas pelo próprio credenciado. No caso de pessoa jurídica, a assinatura deverá ser colhida exclusivamente do profissional que realizou o serviço, dentre aqueles relacionados no requerimento do credenciamento;</w:t>
      </w:r>
    </w:p>
    <w:p w:rsidR="00AC2E00" w:rsidRPr="00192ED5" w:rsidRDefault="00AC2E00">
      <w:pPr>
        <w:tabs>
          <w:tab w:val="left" w:pos="1276"/>
        </w:tabs>
        <w:ind w:left="566"/>
        <w:jc w:val="both"/>
        <w:rPr>
          <w:rFonts w:ascii="Arial" w:eastAsia="Arial" w:hAnsi="Arial" w:cs="Arial"/>
          <w:sz w:val="22"/>
          <w:szCs w:val="22"/>
        </w:rPr>
      </w:pPr>
    </w:p>
    <w:p w:rsidR="00AC2E00" w:rsidRPr="00192ED5" w:rsidRDefault="00E578A9">
      <w:pPr>
        <w:widowControl w:val="0"/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</w:rPr>
      </w:pPr>
      <w:r w:rsidRPr="00192ED5">
        <w:rPr>
          <w:rFonts w:ascii="Arial" w:eastAsia="Arial" w:hAnsi="Arial" w:cs="Arial"/>
          <w:sz w:val="22"/>
          <w:szCs w:val="22"/>
        </w:rPr>
        <w:t>A credenciada deverá comunicar ao contratante quaisquer fatos ou anormalidades/irregularidades que porventura possam prejudicar o bom andamento ou o resultado final dos serviços;</w:t>
      </w:r>
    </w:p>
    <w:p w:rsidR="00AC2E00" w:rsidRPr="00192ED5" w:rsidRDefault="00AC2E00">
      <w:pPr>
        <w:widowControl w:val="0"/>
        <w:pBdr>
          <w:top w:val="nil"/>
          <w:left w:val="nil"/>
          <w:bottom w:val="nil"/>
          <w:right w:val="nil"/>
          <w:between w:val="nil"/>
        </w:pBdr>
        <w:ind w:left="1417"/>
        <w:jc w:val="both"/>
        <w:rPr>
          <w:rFonts w:ascii="Arial" w:eastAsia="Arial" w:hAnsi="Arial" w:cs="Arial"/>
          <w:sz w:val="22"/>
          <w:szCs w:val="22"/>
        </w:rPr>
      </w:pPr>
    </w:p>
    <w:p w:rsidR="00AC2E00" w:rsidRPr="00192ED5" w:rsidRDefault="00E578A9">
      <w:pPr>
        <w:widowControl w:val="0"/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</w:rPr>
      </w:pPr>
      <w:r w:rsidRPr="00192ED5">
        <w:rPr>
          <w:rFonts w:ascii="Arial" w:eastAsia="Arial" w:hAnsi="Arial" w:cs="Arial"/>
          <w:sz w:val="22"/>
          <w:szCs w:val="22"/>
        </w:rPr>
        <w:t>Manter-se, durante toda a vigência d</w:t>
      </w:r>
      <w:r w:rsidR="00D6749E">
        <w:rPr>
          <w:rFonts w:ascii="Arial" w:eastAsia="Arial" w:hAnsi="Arial" w:cs="Arial"/>
          <w:sz w:val="22"/>
          <w:szCs w:val="22"/>
        </w:rPr>
        <w:t>a contratação</w:t>
      </w:r>
      <w:r w:rsidRPr="00192ED5">
        <w:rPr>
          <w:rFonts w:ascii="Arial" w:eastAsia="Arial" w:hAnsi="Arial" w:cs="Arial"/>
          <w:sz w:val="22"/>
          <w:szCs w:val="22"/>
        </w:rPr>
        <w:t>, em compatibilidade com as obrigações assumidas, todas as condições de habilitação e qualificação exigidas no Credenciamento;</w:t>
      </w:r>
    </w:p>
    <w:p w:rsidR="00AC2E00" w:rsidRPr="00192ED5" w:rsidRDefault="00AC2E00">
      <w:pPr>
        <w:widowControl w:val="0"/>
        <w:pBdr>
          <w:top w:val="nil"/>
          <w:left w:val="nil"/>
          <w:bottom w:val="nil"/>
          <w:right w:val="nil"/>
          <w:between w:val="nil"/>
        </w:pBdr>
        <w:ind w:left="1417"/>
        <w:jc w:val="both"/>
        <w:rPr>
          <w:rFonts w:ascii="Arial" w:eastAsia="Arial" w:hAnsi="Arial" w:cs="Arial"/>
          <w:sz w:val="22"/>
          <w:szCs w:val="22"/>
        </w:rPr>
      </w:pPr>
    </w:p>
    <w:p w:rsidR="00AC2E00" w:rsidRPr="00404B57" w:rsidRDefault="00E578A9">
      <w:pPr>
        <w:widowControl w:val="0"/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</w:rPr>
      </w:pPr>
      <w:r w:rsidRPr="00192ED5">
        <w:rPr>
          <w:rFonts w:ascii="Arial" w:eastAsia="Arial" w:hAnsi="Arial" w:cs="Arial"/>
          <w:sz w:val="22"/>
          <w:szCs w:val="22"/>
        </w:rPr>
        <w:t>Guardar e manter sigilo, sob pena de responsabilidade civil, penal e administrativa, sobre todas as informações que tomar conhecimento em r</w:t>
      </w:r>
      <w:r w:rsidR="00404B57">
        <w:rPr>
          <w:rFonts w:ascii="Arial" w:eastAsia="Arial" w:hAnsi="Arial" w:cs="Arial"/>
          <w:sz w:val="22"/>
          <w:szCs w:val="22"/>
        </w:rPr>
        <w:t>azão da execução do objeto desta</w:t>
      </w:r>
      <w:r w:rsidRPr="00192ED5">
        <w:rPr>
          <w:rFonts w:ascii="Arial" w:eastAsia="Arial" w:hAnsi="Arial" w:cs="Arial"/>
          <w:sz w:val="22"/>
          <w:szCs w:val="22"/>
        </w:rPr>
        <w:t xml:space="preserve"> </w:t>
      </w:r>
      <w:r w:rsidR="00440368">
        <w:rPr>
          <w:rFonts w:ascii="Arial" w:eastAsia="Arial" w:hAnsi="Arial" w:cs="Arial"/>
          <w:sz w:val="22"/>
          <w:szCs w:val="22"/>
        </w:rPr>
        <w:t>contratação</w:t>
      </w:r>
      <w:r w:rsidR="00404B57">
        <w:rPr>
          <w:rFonts w:ascii="Arial" w:eastAsia="Arial" w:hAnsi="Arial" w:cs="Arial"/>
          <w:sz w:val="22"/>
          <w:szCs w:val="22"/>
        </w:rPr>
        <w:t>;</w:t>
      </w:r>
    </w:p>
    <w:p w:rsidR="00404B57" w:rsidRDefault="00404B57" w:rsidP="00404B57">
      <w:pPr>
        <w:pStyle w:val="PargrafodaLista"/>
        <w:rPr>
          <w:rFonts w:ascii="Arial" w:hAnsi="Arial" w:cs="Arial"/>
        </w:rPr>
      </w:pPr>
    </w:p>
    <w:p w:rsidR="00404B57" w:rsidRPr="00404B57" w:rsidRDefault="00404B57" w:rsidP="00404B57">
      <w:pPr>
        <w:widowControl w:val="0"/>
        <w:numPr>
          <w:ilvl w:val="3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sz w:val="22"/>
          <w:szCs w:val="22"/>
        </w:rPr>
      </w:pPr>
      <w:r w:rsidRPr="00404B57">
        <w:rPr>
          <w:rFonts w:ascii="Arial" w:hAnsi="Arial" w:cs="Arial"/>
          <w:sz w:val="22"/>
          <w:szCs w:val="22"/>
        </w:rPr>
        <w:t>Entregar, ao gestor da contratação, o Termo de Sigilo e Responsabilidade (anexo III), antes da prestação do serviço.</w:t>
      </w:r>
    </w:p>
    <w:p w:rsidR="00AC2E00" w:rsidRPr="00192ED5" w:rsidRDefault="00AC2E00">
      <w:pPr>
        <w:widowControl w:val="0"/>
        <w:pBdr>
          <w:top w:val="nil"/>
          <w:left w:val="nil"/>
          <w:bottom w:val="nil"/>
          <w:right w:val="nil"/>
          <w:between w:val="nil"/>
        </w:pBdr>
        <w:ind w:left="1417"/>
        <w:jc w:val="both"/>
        <w:rPr>
          <w:rFonts w:ascii="Arial" w:eastAsia="Arial" w:hAnsi="Arial" w:cs="Arial"/>
          <w:sz w:val="22"/>
          <w:szCs w:val="22"/>
        </w:rPr>
      </w:pPr>
    </w:p>
    <w:p w:rsidR="00AC2E00" w:rsidRPr="00192ED5" w:rsidRDefault="00E578A9">
      <w:pPr>
        <w:widowControl w:val="0"/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</w:rPr>
      </w:pPr>
      <w:r w:rsidRPr="00192ED5">
        <w:rPr>
          <w:rFonts w:ascii="Arial" w:eastAsia="Arial" w:hAnsi="Arial" w:cs="Arial"/>
          <w:sz w:val="22"/>
          <w:szCs w:val="22"/>
        </w:rPr>
        <w:t>Desempenhar suas atividades inspecionais com absoluta isenção de qualquer tipo de preconceito, atuando com imparcialidade e autonomia;</w:t>
      </w:r>
    </w:p>
    <w:p w:rsidR="00AC2E00" w:rsidRPr="00192ED5" w:rsidRDefault="00AC2E00">
      <w:pPr>
        <w:rPr>
          <w:rFonts w:ascii="Arial" w:hAnsi="Arial" w:cs="Arial"/>
        </w:rPr>
      </w:pPr>
    </w:p>
    <w:p w:rsidR="00AC2E00" w:rsidRPr="00192ED5" w:rsidRDefault="00E578A9">
      <w:pPr>
        <w:widowControl w:val="0"/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</w:rPr>
      </w:pPr>
      <w:r w:rsidRPr="00192ED5">
        <w:rPr>
          <w:rFonts w:ascii="Arial" w:eastAsia="Arial" w:hAnsi="Arial" w:cs="Arial"/>
          <w:sz w:val="22"/>
          <w:szCs w:val="22"/>
        </w:rPr>
        <w:t>A contratada deverá respeitar as normas de segurança, controle de bens e de fluxo de pessoas nas dependências do TRE-PR;</w:t>
      </w:r>
    </w:p>
    <w:p w:rsidR="00AC2E00" w:rsidRPr="00192ED5" w:rsidRDefault="00AC2E00">
      <w:pPr>
        <w:widowControl w:val="0"/>
        <w:pBdr>
          <w:top w:val="nil"/>
          <w:left w:val="nil"/>
          <w:bottom w:val="nil"/>
          <w:right w:val="nil"/>
          <w:between w:val="nil"/>
        </w:pBdr>
        <w:ind w:left="1417"/>
        <w:jc w:val="both"/>
        <w:rPr>
          <w:rFonts w:ascii="Arial" w:eastAsia="Arial" w:hAnsi="Arial" w:cs="Arial"/>
          <w:sz w:val="22"/>
          <w:szCs w:val="22"/>
          <w:highlight w:val="yellow"/>
        </w:rPr>
      </w:pPr>
    </w:p>
    <w:p w:rsidR="00AC2E00" w:rsidRPr="00192ED5" w:rsidRDefault="00E578A9">
      <w:pPr>
        <w:widowControl w:val="0"/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</w:rPr>
      </w:pPr>
      <w:r w:rsidRPr="00192ED5">
        <w:rPr>
          <w:rFonts w:ascii="Arial" w:eastAsia="Arial" w:hAnsi="Arial" w:cs="Arial"/>
          <w:sz w:val="22"/>
          <w:szCs w:val="22"/>
        </w:rPr>
        <w:t>A contratada deverá manter atualizados seus endereços de e-mail e telefone junto à Gestão da Contratação;</w:t>
      </w:r>
    </w:p>
    <w:p w:rsidR="00AC2E00" w:rsidRPr="00192ED5" w:rsidRDefault="00AC2E00">
      <w:pPr>
        <w:widowControl w:val="0"/>
        <w:pBdr>
          <w:top w:val="nil"/>
          <w:left w:val="nil"/>
          <w:bottom w:val="nil"/>
          <w:right w:val="nil"/>
          <w:between w:val="nil"/>
        </w:pBdr>
        <w:ind w:left="1417"/>
        <w:jc w:val="both"/>
        <w:rPr>
          <w:rFonts w:ascii="Arial" w:eastAsia="Arial" w:hAnsi="Arial" w:cs="Arial"/>
          <w:sz w:val="22"/>
          <w:szCs w:val="22"/>
        </w:rPr>
      </w:pPr>
    </w:p>
    <w:p w:rsidR="00AC2E00" w:rsidRPr="00192ED5" w:rsidRDefault="00E578A9">
      <w:pPr>
        <w:widowControl w:val="0"/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</w:rPr>
      </w:pPr>
      <w:r w:rsidRPr="00192ED5">
        <w:rPr>
          <w:rFonts w:ascii="Arial" w:eastAsia="Arial" w:hAnsi="Arial" w:cs="Arial"/>
          <w:sz w:val="22"/>
          <w:szCs w:val="22"/>
        </w:rPr>
        <w:lastRenderedPageBreak/>
        <w:t>A contratada deverá estar ciente do disposto no art. 3º, da Resolução n. 07 do Conselho Nacional de Justiça, por meio do qual é vedada a manutenção, aditamento ou prorrogação de contrato de prestação de serviços com empresa que venha a contratar empregados que sejam cônjuges, companheiros ou parentes em linha reta, colateral ou por afinidade, até o terceiro grau, inclusive, de ocupantes de cargos de direção e de assessoramento, de membros ou juízes vinculados a este Tribunal, podendo ser exigida, a qualquer tempo, comprovação, inclusive por meio de declaração expressa da empresa, quanto a sua observância</w:t>
      </w:r>
      <w:r w:rsidRPr="00192ED5">
        <w:rPr>
          <w:rFonts w:ascii="Arial" w:eastAsia="Arial" w:hAnsi="Arial" w:cs="Arial"/>
          <w:b/>
          <w:sz w:val="22"/>
          <w:szCs w:val="22"/>
        </w:rPr>
        <w:t>.</w:t>
      </w:r>
    </w:p>
    <w:p w:rsidR="00AC2E00" w:rsidRPr="00192ED5" w:rsidRDefault="00AC2E00">
      <w:pPr>
        <w:widowControl w:val="0"/>
        <w:ind w:left="1417"/>
        <w:jc w:val="both"/>
        <w:rPr>
          <w:rFonts w:ascii="Arial" w:eastAsia="Arial" w:hAnsi="Arial" w:cs="Arial"/>
          <w:sz w:val="22"/>
          <w:szCs w:val="22"/>
        </w:rPr>
      </w:pPr>
    </w:p>
    <w:p w:rsidR="00AC2E00" w:rsidRPr="00192ED5" w:rsidRDefault="00E578A9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</w:rPr>
      </w:pPr>
      <w:r w:rsidRPr="00192ED5">
        <w:rPr>
          <w:rFonts w:ascii="Arial" w:eastAsia="Arial" w:hAnsi="Arial" w:cs="Arial"/>
          <w:b/>
          <w:sz w:val="22"/>
          <w:szCs w:val="22"/>
        </w:rPr>
        <w:t>Das obrigações do contratante (</w:t>
      </w:r>
      <w:proofErr w:type="spellStart"/>
      <w:r w:rsidRPr="00192ED5">
        <w:rPr>
          <w:rFonts w:ascii="Arial" w:eastAsia="Arial" w:hAnsi="Arial" w:cs="Arial"/>
          <w:b/>
          <w:sz w:val="22"/>
          <w:szCs w:val="22"/>
        </w:rPr>
        <w:t>credenciante</w:t>
      </w:r>
      <w:proofErr w:type="spellEnd"/>
      <w:r w:rsidRPr="00192ED5">
        <w:rPr>
          <w:rFonts w:ascii="Arial" w:eastAsia="Arial" w:hAnsi="Arial" w:cs="Arial"/>
          <w:b/>
          <w:sz w:val="22"/>
          <w:szCs w:val="22"/>
        </w:rPr>
        <w:t xml:space="preserve">): </w:t>
      </w:r>
    </w:p>
    <w:p w:rsidR="00AC2E00" w:rsidRPr="00192ED5" w:rsidRDefault="00AC2E00">
      <w:pPr>
        <w:widowControl w:val="0"/>
        <w:jc w:val="both"/>
        <w:rPr>
          <w:rFonts w:ascii="Arial" w:eastAsia="Arial" w:hAnsi="Arial" w:cs="Arial"/>
          <w:sz w:val="22"/>
          <w:szCs w:val="22"/>
        </w:rPr>
      </w:pPr>
    </w:p>
    <w:p w:rsidR="00AC2E00" w:rsidRPr="00192ED5" w:rsidRDefault="00E578A9" w:rsidP="00124C82">
      <w:pPr>
        <w:numPr>
          <w:ilvl w:val="2"/>
          <w:numId w:val="1"/>
        </w:numPr>
        <w:spacing w:before="120" w:after="240"/>
        <w:ind w:left="1418" w:hanging="851"/>
        <w:jc w:val="both"/>
        <w:rPr>
          <w:rFonts w:ascii="Arial" w:hAnsi="Arial" w:cs="Arial"/>
        </w:rPr>
      </w:pPr>
      <w:r w:rsidRPr="00192ED5">
        <w:rPr>
          <w:rFonts w:ascii="Arial" w:eastAsia="Arial" w:hAnsi="Arial" w:cs="Arial"/>
          <w:sz w:val="22"/>
          <w:szCs w:val="22"/>
        </w:rPr>
        <w:t>Permitir acesso dos credenciados às dependências do T</w:t>
      </w:r>
      <w:r w:rsidR="00440368">
        <w:rPr>
          <w:rFonts w:ascii="Arial" w:eastAsia="Arial" w:hAnsi="Arial" w:cs="Arial"/>
          <w:sz w:val="22"/>
          <w:szCs w:val="22"/>
        </w:rPr>
        <w:t xml:space="preserve">RE-PR para a execução </w:t>
      </w:r>
      <w:r w:rsidR="00A7732E">
        <w:rPr>
          <w:rFonts w:ascii="Arial" w:eastAsia="Arial" w:hAnsi="Arial" w:cs="Arial"/>
          <w:sz w:val="22"/>
          <w:szCs w:val="22"/>
        </w:rPr>
        <w:t>da contratação</w:t>
      </w:r>
      <w:r w:rsidRPr="00192ED5">
        <w:rPr>
          <w:rFonts w:ascii="Arial" w:eastAsia="Arial" w:hAnsi="Arial" w:cs="Arial"/>
          <w:sz w:val="22"/>
          <w:szCs w:val="22"/>
        </w:rPr>
        <w:t>.</w:t>
      </w:r>
    </w:p>
    <w:p w:rsidR="00AC2E00" w:rsidRPr="00192ED5" w:rsidRDefault="00E578A9">
      <w:pPr>
        <w:widowControl w:val="0"/>
        <w:numPr>
          <w:ilvl w:val="2"/>
          <w:numId w:val="1"/>
        </w:numPr>
        <w:jc w:val="both"/>
        <w:rPr>
          <w:rFonts w:ascii="Arial" w:hAnsi="Arial" w:cs="Arial"/>
        </w:rPr>
      </w:pPr>
      <w:r w:rsidRPr="00192ED5">
        <w:rPr>
          <w:rFonts w:ascii="Arial" w:eastAsia="Arial" w:hAnsi="Arial" w:cs="Arial"/>
          <w:sz w:val="22"/>
          <w:szCs w:val="22"/>
        </w:rPr>
        <w:t>Receber o objeto no prazo e condições estabelecidas no presente Termo de Referência e seus anexos.</w:t>
      </w:r>
    </w:p>
    <w:p w:rsidR="00AC2E00" w:rsidRPr="00192ED5" w:rsidRDefault="00AC2E00">
      <w:pPr>
        <w:tabs>
          <w:tab w:val="left" w:pos="1276"/>
        </w:tabs>
        <w:ind w:left="1417"/>
        <w:jc w:val="both"/>
        <w:rPr>
          <w:rFonts w:ascii="Arial" w:eastAsia="Arial" w:hAnsi="Arial" w:cs="Arial"/>
          <w:sz w:val="22"/>
          <w:szCs w:val="22"/>
        </w:rPr>
      </w:pPr>
    </w:p>
    <w:p w:rsidR="00AC2E00" w:rsidRPr="00192ED5" w:rsidRDefault="00E578A9">
      <w:pPr>
        <w:numPr>
          <w:ilvl w:val="2"/>
          <w:numId w:val="1"/>
        </w:numPr>
        <w:tabs>
          <w:tab w:val="left" w:pos="1276"/>
        </w:tabs>
        <w:jc w:val="both"/>
        <w:rPr>
          <w:rFonts w:ascii="Arial" w:hAnsi="Arial" w:cs="Arial"/>
        </w:rPr>
      </w:pPr>
      <w:r w:rsidRPr="00192ED5">
        <w:rPr>
          <w:rFonts w:ascii="Arial" w:eastAsia="Arial" w:hAnsi="Arial" w:cs="Arial"/>
          <w:sz w:val="22"/>
          <w:szCs w:val="22"/>
        </w:rPr>
        <w:t>Solicitar do credenciado, por meio de correspondência eletrônica, a prestação do serviço de perícia médica com a antecedência mínima de 10 (dez) dias úteis da data da avaliação.</w:t>
      </w:r>
    </w:p>
    <w:p w:rsidR="00AC2E00" w:rsidRPr="00192ED5" w:rsidRDefault="00AC2E00">
      <w:pPr>
        <w:tabs>
          <w:tab w:val="left" w:pos="1276"/>
        </w:tabs>
        <w:ind w:left="1417"/>
        <w:jc w:val="both"/>
        <w:rPr>
          <w:rFonts w:ascii="Arial" w:eastAsia="Arial" w:hAnsi="Arial" w:cs="Arial"/>
          <w:sz w:val="22"/>
          <w:szCs w:val="22"/>
        </w:rPr>
      </w:pPr>
    </w:p>
    <w:p w:rsidR="00AC2E00" w:rsidRPr="00192ED5" w:rsidRDefault="00E578A9">
      <w:pPr>
        <w:numPr>
          <w:ilvl w:val="2"/>
          <w:numId w:val="1"/>
        </w:numPr>
        <w:tabs>
          <w:tab w:val="left" w:pos="1276"/>
        </w:tabs>
        <w:jc w:val="both"/>
        <w:rPr>
          <w:rFonts w:ascii="Arial" w:hAnsi="Arial" w:cs="Arial"/>
        </w:rPr>
      </w:pPr>
      <w:r w:rsidRPr="00192ED5">
        <w:rPr>
          <w:rFonts w:ascii="Arial" w:eastAsia="Arial" w:hAnsi="Arial" w:cs="Arial"/>
          <w:sz w:val="22"/>
          <w:szCs w:val="22"/>
        </w:rPr>
        <w:t xml:space="preserve">Disponibilizar à CONTRATADA, em envelope lacrado, ou enviado por e-mail, caso solicitado, as informações </w:t>
      </w:r>
      <w:proofErr w:type="gramStart"/>
      <w:r w:rsidRPr="00192ED5">
        <w:rPr>
          <w:rFonts w:ascii="Arial" w:eastAsia="Arial" w:hAnsi="Arial" w:cs="Arial"/>
          <w:sz w:val="22"/>
          <w:szCs w:val="22"/>
        </w:rPr>
        <w:t>do(</w:t>
      </w:r>
      <w:proofErr w:type="gramEnd"/>
      <w:r w:rsidRPr="00192ED5">
        <w:rPr>
          <w:rFonts w:ascii="Arial" w:eastAsia="Arial" w:hAnsi="Arial" w:cs="Arial"/>
          <w:sz w:val="22"/>
          <w:szCs w:val="22"/>
        </w:rPr>
        <w:t xml:space="preserve">a) periciando(a); </w:t>
      </w:r>
    </w:p>
    <w:p w:rsidR="00AC2E00" w:rsidRPr="00192ED5" w:rsidRDefault="00AC2E00">
      <w:pPr>
        <w:tabs>
          <w:tab w:val="left" w:pos="1276"/>
        </w:tabs>
        <w:ind w:left="1417"/>
        <w:jc w:val="both"/>
        <w:rPr>
          <w:rFonts w:ascii="Arial" w:eastAsia="Arial" w:hAnsi="Arial" w:cs="Arial"/>
          <w:sz w:val="22"/>
          <w:szCs w:val="22"/>
        </w:rPr>
      </w:pPr>
    </w:p>
    <w:p w:rsidR="00AC2E00" w:rsidRPr="00192ED5" w:rsidRDefault="00E578A9">
      <w:pPr>
        <w:numPr>
          <w:ilvl w:val="2"/>
          <w:numId w:val="1"/>
        </w:numPr>
        <w:tabs>
          <w:tab w:val="left" w:pos="1276"/>
        </w:tabs>
        <w:jc w:val="both"/>
        <w:rPr>
          <w:rFonts w:ascii="Arial" w:hAnsi="Arial" w:cs="Arial"/>
        </w:rPr>
      </w:pPr>
      <w:r w:rsidRPr="00192ED5">
        <w:rPr>
          <w:rFonts w:ascii="Arial" w:eastAsia="Arial" w:hAnsi="Arial" w:cs="Arial"/>
          <w:sz w:val="22"/>
          <w:szCs w:val="22"/>
        </w:rPr>
        <w:t xml:space="preserve">Solicitar </w:t>
      </w:r>
      <w:proofErr w:type="gramStart"/>
      <w:r w:rsidRPr="00192ED5">
        <w:rPr>
          <w:rFonts w:ascii="Arial" w:eastAsia="Arial" w:hAnsi="Arial" w:cs="Arial"/>
          <w:sz w:val="22"/>
          <w:szCs w:val="22"/>
        </w:rPr>
        <w:t>ao(</w:t>
      </w:r>
      <w:proofErr w:type="gramEnd"/>
      <w:r w:rsidRPr="00192ED5">
        <w:rPr>
          <w:rFonts w:ascii="Arial" w:eastAsia="Arial" w:hAnsi="Arial" w:cs="Arial"/>
          <w:sz w:val="22"/>
          <w:szCs w:val="22"/>
        </w:rPr>
        <w:t>à) perito(a) médico(a), quando entender necessário, resposta aos quesitos adicionais formulados;</w:t>
      </w:r>
    </w:p>
    <w:p w:rsidR="00AC2E00" w:rsidRPr="00192ED5" w:rsidRDefault="00AC2E00">
      <w:pPr>
        <w:tabs>
          <w:tab w:val="left" w:pos="1276"/>
        </w:tabs>
        <w:ind w:left="1417"/>
        <w:jc w:val="both"/>
        <w:rPr>
          <w:rFonts w:ascii="Arial" w:eastAsia="Arial" w:hAnsi="Arial" w:cs="Arial"/>
          <w:sz w:val="22"/>
          <w:szCs w:val="22"/>
        </w:rPr>
      </w:pPr>
    </w:p>
    <w:p w:rsidR="00AC2E00" w:rsidRPr="00192ED5" w:rsidRDefault="00E578A9">
      <w:pPr>
        <w:widowControl w:val="0"/>
        <w:numPr>
          <w:ilvl w:val="2"/>
          <w:numId w:val="1"/>
        </w:numPr>
        <w:jc w:val="both"/>
        <w:rPr>
          <w:rFonts w:ascii="Arial" w:hAnsi="Arial" w:cs="Arial"/>
        </w:rPr>
      </w:pPr>
      <w:r w:rsidRPr="00192ED5">
        <w:rPr>
          <w:rFonts w:ascii="Arial" w:eastAsia="Arial" w:hAnsi="Arial" w:cs="Arial"/>
          <w:sz w:val="22"/>
          <w:szCs w:val="22"/>
        </w:rPr>
        <w:t>Verificar, no prazo fixado, a conformidade dos serviços prestados com as especificações constantes no presente Termo de Referência e da proposta, para fins de aceitação e recebimento definitivo.</w:t>
      </w:r>
    </w:p>
    <w:p w:rsidR="00AC2E00" w:rsidRPr="00192ED5" w:rsidRDefault="00E578A9">
      <w:pPr>
        <w:numPr>
          <w:ilvl w:val="2"/>
          <w:numId w:val="1"/>
        </w:numPr>
        <w:shd w:val="clear" w:color="auto" w:fill="FFFFFF"/>
        <w:spacing w:before="240" w:after="240"/>
        <w:jc w:val="both"/>
        <w:rPr>
          <w:rFonts w:ascii="Arial" w:hAnsi="Arial" w:cs="Arial"/>
        </w:rPr>
      </w:pPr>
      <w:r w:rsidRPr="00192ED5">
        <w:rPr>
          <w:rFonts w:ascii="Arial" w:eastAsia="Arial" w:hAnsi="Arial" w:cs="Arial"/>
          <w:sz w:val="22"/>
          <w:szCs w:val="22"/>
        </w:rPr>
        <w:t>Exigir o cumprimento de todas as obrigações assumidas pela credenciada contratada, de acordo</w:t>
      </w:r>
      <w:r w:rsidR="00440368">
        <w:rPr>
          <w:rFonts w:ascii="Arial" w:eastAsia="Arial" w:hAnsi="Arial" w:cs="Arial"/>
          <w:sz w:val="22"/>
          <w:szCs w:val="22"/>
        </w:rPr>
        <w:t xml:space="preserve"> com este Termo de Referência.</w:t>
      </w:r>
      <w:r w:rsidRPr="00192ED5">
        <w:rPr>
          <w:rFonts w:ascii="Arial" w:eastAsia="Arial" w:hAnsi="Arial" w:cs="Arial"/>
          <w:sz w:val="22"/>
          <w:szCs w:val="22"/>
        </w:rPr>
        <w:t xml:space="preserve"> </w:t>
      </w:r>
    </w:p>
    <w:p w:rsidR="00AC2E00" w:rsidRPr="00192ED5" w:rsidRDefault="00E578A9">
      <w:pPr>
        <w:numPr>
          <w:ilvl w:val="2"/>
          <w:numId w:val="1"/>
        </w:numPr>
        <w:shd w:val="clear" w:color="auto" w:fill="FFFFFF"/>
        <w:spacing w:before="240" w:after="240"/>
        <w:jc w:val="both"/>
        <w:rPr>
          <w:rFonts w:ascii="Arial" w:hAnsi="Arial" w:cs="Arial"/>
        </w:rPr>
      </w:pPr>
      <w:r w:rsidRPr="00192ED5">
        <w:rPr>
          <w:rFonts w:ascii="Arial" w:eastAsia="Arial" w:hAnsi="Arial" w:cs="Arial"/>
          <w:sz w:val="22"/>
          <w:szCs w:val="22"/>
        </w:rPr>
        <w:t>Notificar a CONTRATADA, por escrito, sobre eventuais imperfeições, falhas ou irregularidades constatadas na execução dos serviços, fixando prazo para que sejam adotadas as medidas corretivas necessárias.</w:t>
      </w:r>
    </w:p>
    <w:p w:rsidR="00AC2E00" w:rsidRPr="00192ED5" w:rsidRDefault="00E578A9">
      <w:pPr>
        <w:numPr>
          <w:ilvl w:val="2"/>
          <w:numId w:val="1"/>
        </w:numPr>
        <w:shd w:val="clear" w:color="auto" w:fill="FFFFFF"/>
        <w:spacing w:before="240" w:after="240"/>
        <w:jc w:val="both"/>
        <w:rPr>
          <w:rFonts w:ascii="Arial" w:hAnsi="Arial" w:cs="Arial"/>
        </w:rPr>
      </w:pPr>
      <w:r w:rsidRPr="00192ED5">
        <w:rPr>
          <w:rFonts w:ascii="Arial" w:eastAsia="Arial" w:hAnsi="Arial" w:cs="Arial"/>
          <w:sz w:val="22"/>
          <w:szCs w:val="22"/>
        </w:rPr>
        <w:t>Acompanhar e fiscalizar o cumprimento das obrigações da credenciada, sob os aspectos quantitativo e qualitativo, através de comissão ou de servidores especialmente designados, anotando em registro próprio as eventuais falhas detectadas;</w:t>
      </w:r>
    </w:p>
    <w:p w:rsidR="00AC2E00" w:rsidRPr="00192ED5" w:rsidRDefault="00E578A9">
      <w:pPr>
        <w:numPr>
          <w:ilvl w:val="2"/>
          <w:numId w:val="1"/>
        </w:numPr>
        <w:tabs>
          <w:tab w:val="left" w:pos="1276"/>
        </w:tabs>
        <w:jc w:val="both"/>
        <w:rPr>
          <w:rFonts w:ascii="Arial" w:hAnsi="Arial" w:cs="Arial"/>
        </w:rPr>
      </w:pPr>
      <w:r w:rsidRPr="00192ED5">
        <w:rPr>
          <w:rFonts w:ascii="Arial" w:eastAsia="Arial" w:hAnsi="Arial" w:cs="Arial"/>
          <w:sz w:val="22"/>
          <w:szCs w:val="22"/>
        </w:rPr>
        <w:t xml:space="preserve">Atestar a execução do serviço através do gestor da contratação. </w:t>
      </w:r>
    </w:p>
    <w:p w:rsidR="00AC2E00" w:rsidRPr="00192ED5" w:rsidRDefault="00AC2E00">
      <w:pPr>
        <w:tabs>
          <w:tab w:val="left" w:pos="1276"/>
        </w:tabs>
        <w:ind w:left="1417"/>
        <w:jc w:val="both"/>
        <w:rPr>
          <w:rFonts w:ascii="Arial" w:eastAsia="Arial" w:hAnsi="Arial" w:cs="Arial"/>
          <w:sz w:val="22"/>
          <w:szCs w:val="22"/>
        </w:rPr>
      </w:pPr>
    </w:p>
    <w:p w:rsidR="00AC2E00" w:rsidRPr="00192ED5" w:rsidRDefault="00E578A9">
      <w:pPr>
        <w:numPr>
          <w:ilvl w:val="2"/>
          <w:numId w:val="1"/>
        </w:numPr>
        <w:tabs>
          <w:tab w:val="left" w:pos="1276"/>
        </w:tabs>
        <w:jc w:val="both"/>
        <w:rPr>
          <w:rFonts w:ascii="Arial" w:hAnsi="Arial" w:cs="Arial"/>
        </w:rPr>
      </w:pPr>
      <w:r w:rsidRPr="00192ED5">
        <w:rPr>
          <w:rFonts w:ascii="Arial" w:eastAsia="Arial" w:hAnsi="Arial" w:cs="Arial"/>
          <w:sz w:val="22"/>
          <w:szCs w:val="22"/>
        </w:rPr>
        <w:t xml:space="preserve">Empenhar os recursos necessários, garantindo o pagamento das Notas Fiscais/Faturas em dia; </w:t>
      </w:r>
    </w:p>
    <w:p w:rsidR="00AC2E00" w:rsidRPr="00192ED5" w:rsidRDefault="00AC2E00">
      <w:pPr>
        <w:tabs>
          <w:tab w:val="left" w:pos="1276"/>
        </w:tabs>
        <w:ind w:left="1417"/>
        <w:jc w:val="both"/>
        <w:rPr>
          <w:rFonts w:ascii="Arial" w:eastAsia="Arial" w:hAnsi="Arial" w:cs="Arial"/>
          <w:sz w:val="22"/>
          <w:szCs w:val="22"/>
        </w:rPr>
      </w:pPr>
    </w:p>
    <w:p w:rsidR="00AC2E00" w:rsidRPr="00192ED5" w:rsidRDefault="00E578A9">
      <w:pPr>
        <w:numPr>
          <w:ilvl w:val="2"/>
          <w:numId w:val="1"/>
        </w:numPr>
        <w:tabs>
          <w:tab w:val="left" w:pos="1276"/>
        </w:tabs>
        <w:jc w:val="both"/>
        <w:rPr>
          <w:rFonts w:ascii="Arial" w:hAnsi="Arial" w:cs="Arial"/>
        </w:rPr>
      </w:pPr>
      <w:r w:rsidRPr="00192ED5">
        <w:rPr>
          <w:rFonts w:ascii="Arial" w:eastAsia="Arial" w:hAnsi="Arial" w:cs="Arial"/>
          <w:sz w:val="22"/>
          <w:szCs w:val="22"/>
        </w:rPr>
        <w:t>Efetuar o pagamento à Contratada, na forma convencionada.</w:t>
      </w:r>
    </w:p>
    <w:p w:rsidR="00AC2E00" w:rsidRPr="00192ED5" w:rsidRDefault="00E578A9">
      <w:pPr>
        <w:numPr>
          <w:ilvl w:val="2"/>
          <w:numId w:val="1"/>
        </w:numPr>
        <w:shd w:val="clear" w:color="auto" w:fill="FFFFFF"/>
        <w:spacing w:before="240" w:after="240"/>
        <w:jc w:val="both"/>
        <w:rPr>
          <w:rFonts w:ascii="Arial" w:hAnsi="Arial" w:cs="Arial"/>
        </w:rPr>
      </w:pPr>
      <w:r w:rsidRPr="00192ED5">
        <w:rPr>
          <w:rFonts w:ascii="Arial" w:eastAsia="Arial" w:hAnsi="Arial" w:cs="Arial"/>
          <w:sz w:val="22"/>
          <w:szCs w:val="22"/>
        </w:rPr>
        <w:t>Prestar as informações e os esclarecimentos pertinentes que venham a ser solicitados pela credenciada.</w:t>
      </w:r>
    </w:p>
    <w:p w:rsidR="00AC2E00" w:rsidRPr="00192ED5" w:rsidRDefault="00E578A9">
      <w:pPr>
        <w:numPr>
          <w:ilvl w:val="2"/>
          <w:numId w:val="1"/>
        </w:numPr>
        <w:shd w:val="clear" w:color="auto" w:fill="FFFFFF"/>
        <w:spacing w:before="240" w:after="240"/>
        <w:jc w:val="both"/>
        <w:rPr>
          <w:rFonts w:ascii="Arial" w:hAnsi="Arial" w:cs="Arial"/>
        </w:rPr>
      </w:pPr>
      <w:r w:rsidRPr="00192ED5">
        <w:rPr>
          <w:rFonts w:ascii="Arial" w:eastAsia="Arial" w:hAnsi="Arial" w:cs="Arial"/>
          <w:sz w:val="22"/>
          <w:szCs w:val="22"/>
        </w:rPr>
        <w:lastRenderedPageBreak/>
        <w:t>Efetuar as publicações referentes ao credenciamento, no que couber, no Portal da Transparência do TRE-PR e no endereço www.tre-pr.jus.br, e no Portal Nacional de Contratações Públicas.</w:t>
      </w:r>
    </w:p>
    <w:p w:rsidR="00AC2E00" w:rsidRPr="00192ED5" w:rsidRDefault="00E578A9">
      <w:pPr>
        <w:numPr>
          <w:ilvl w:val="2"/>
          <w:numId w:val="1"/>
        </w:numPr>
        <w:shd w:val="clear" w:color="auto" w:fill="FFFFFF"/>
        <w:spacing w:before="240" w:after="240"/>
        <w:jc w:val="both"/>
        <w:rPr>
          <w:rFonts w:ascii="Arial" w:hAnsi="Arial" w:cs="Arial"/>
        </w:rPr>
      </w:pPr>
      <w:r w:rsidRPr="00192ED5">
        <w:rPr>
          <w:rFonts w:ascii="Arial" w:eastAsia="Arial" w:hAnsi="Arial" w:cs="Arial"/>
          <w:sz w:val="22"/>
          <w:szCs w:val="22"/>
        </w:rPr>
        <w:t>A Administração não responderá por quaisquer compromissos assumidos pela credenciada com terceiros, ainda que vinculados à execução do presente objeto, bem como por qualquer dano causado a terceiros em decorrência de ato da credenciada, de seus empregados/cooperados.</w:t>
      </w:r>
    </w:p>
    <w:p w:rsidR="00AC2E00" w:rsidRPr="00192ED5" w:rsidRDefault="00E578A9">
      <w:pPr>
        <w:widowControl w:val="0"/>
        <w:numPr>
          <w:ilvl w:val="0"/>
          <w:numId w:val="1"/>
        </w:numPr>
        <w:shd w:val="clear" w:color="auto" w:fill="000000"/>
        <w:jc w:val="center"/>
        <w:rPr>
          <w:rFonts w:ascii="Arial" w:eastAsia="Arial" w:hAnsi="Arial" w:cs="Arial"/>
          <w:sz w:val="22"/>
          <w:szCs w:val="22"/>
        </w:rPr>
      </w:pPr>
      <w:r w:rsidRPr="00192ED5">
        <w:rPr>
          <w:rFonts w:ascii="Arial" w:eastAsia="Arial" w:hAnsi="Arial" w:cs="Arial"/>
          <w:b/>
          <w:color w:val="FFFFFF"/>
          <w:sz w:val="22"/>
          <w:szCs w:val="22"/>
        </w:rPr>
        <w:t>DOS REQUISITOS DA CONTRATAÇÃO</w:t>
      </w:r>
    </w:p>
    <w:p w:rsidR="00AC2E00" w:rsidRPr="00192ED5" w:rsidRDefault="00AC2E00">
      <w:pPr>
        <w:widowControl w:val="0"/>
        <w:tabs>
          <w:tab w:val="left" w:pos="360"/>
        </w:tabs>
        <w:jc w:val="both"/>
        <w:rPr>
          <w:rFonts w:ascii="Arial" w:eastAsia="Arial" w:hAnsi="Arial" w:cs="Arial"/>
          <w:sz w:val="22"/>
          <w:szCs w:val="22"/>
        </w:rPr>
      </w:pPr>
    </w:p>
    <w:p w:rsidR="00AC2E00" w:rsidRPr="00192ED5" w:rsidRDefault="00E578A9">
      <w:pPr>
        <w:numPr>
          <w:ilvl w:val="1"/>
          <w:numId w:val="1"/>
        </w:numPr>
        <w:jc w:val="both"/>
        <w:rPr>
          <w:rFonts w:ascii="Arial" w:hAnsi="Arial" w:cs="Arial"/>
        </w:rPr>
      </w:pPr>
      <w:r w:rsidRPr="00192ED5">
        <w:rPr>
          <w:rFonts w:ascii="Arial" w:eastAsia="Arial" w:hAnsi="Arial" w:cs="Arial"/>
          <w:b/>
          <w:sz w:val="22"/>
          <w:szCs w:val="22"/>
        </w:rPr>
        <w:t>Requisitos gerais:</w:t>
      </w:r>
    </w:p>
    <w:p w:rsidR="00AC2E00" w:rsidRPr="00192ED5" w:rsidRDefault="00AC2E00">
      <w:pPr>
        <w:ind w:left="708"/>
        <w:jc w:val="both"/>
        <w:rPr>
          <w:rFonts w:ascii="Arial" w:eastAsia="Arial" w:hAnsi="Arial" w:cs="Arial"/>
          <w:b/>
          <w:sz w:val="22"/>
          <w:szCs w:val="22"/>
        </w:rPr>
      </w:pPr>
    </w:p>
    <w:p w:rsidR="00AC2E00" w:rsidRPr="00192ED5" w:rsidRDefault="00E578A9">
      <w:pPr>
        <w:numPr>
          <w:ilvl w:val="2"/>
          <w:numId w:val="1"/>
        </w:numPr>
        <w:spacing w:after="160"/>
        <w:jc w:val="both"/>
        <w:rPr>
          <w:rFonts w:ascii="Arial" w:hAnsi="Arial" w:cs="Arial"/>
        </w:rPr>
      </w:pPr>
      <w:r w:rsidRPr="00192ED5">
        <w:rPr>
          <w:rFonts w:ascii="Arial" w:eastAsia="Arial" w:hAnsi="Arial" w:cs="Arial"/>
          <w:sz w:val="22"/>
          <w:szCs w:val="22"/>
        </w:rPr>
        <w:t xml:space="preserve">A contratação efetuar-se-á a partir do procedimento auxiliar de credenciamento, nos termos do artigo 74, IV c/c </w:t>
      </w:r>
      <w:proofErr w:type="gramStart"/>
      <w:r w:rsidRPr="00192ED5">
        <w:rPr>
          <w:rFonts w:ascii="Arial" w:eastAsia="Arial" w:hAnsi="Arial" w:cs="Arial"/>
          <w:sz w:val="22"/>
          <w:szCs w:val="22"/>
        </w:rPr>
        <w:t>artigo  78</w:t>
      </w:r>
      <w:proofErr w:type="gramEnd"/>
      <w:r w:rsidRPr="00192ED5">
        <w:rPr>
          <w:rFonts w:ascii="Arial" w:eastAsia="Arial" w:hAnsi="Arial" w:cs="Arial"/>
          <w:sz w:val="22"/>
          <w:szCs w:val="22"/>
        </w:rPr>
        <w:t>, I, c/c art. 79, I, da Lei 14.133/2021 e Decreto n° 11.878/2024 (que regulamenta o art. 79 da Lei nº 14.133/2021, para dispor sobre o procedimento auxiliar de credenciamento para a contratação de bens e serviços, no âmbito da administração pública federal direta, autárquica e fundacional).</w:t>
      </w:r>
    </w:p>
    <w:p w:rsidR="00AC2E00" w:rsidRPr="00192ED5" w:rsidRDefault="00E578A9">
      <w:pPr>
        <w:numPr>
          <w:ilvl w:val="2"/>
          <w:numId w:val="1"/>
        </w:numPr>
        <w:spacing w:after="160"/>
        <w:jc w:val="both"/>
        <w:rPr>
          <w:rFonts w:ascii="Arial" w:hAnsi="Arial" w:cs="Arial"/>
        </w:rPr>
      </w:pPr>
      <w:r w:rsidRPr="00192ED5">
        <w:rPr>
          <w:rFonts w:ascii="Arial" w:eastAsia="Arial" w:hAnsi="Arial" w:cs="Arial"/>
          <w:sz w:val="22"/>
          <w:szCs w:val="22"/>
        </w:rPr>
        <w:t>O objeto do credenciamento é a realização de perícias singulares ou atuações em Juntas Médicas Oficiais do TRE PR que envolvam seus servidores, ativos e inativos, os respectivos dependentes, pensionistas e candidatos aprovados em concurso público.</w:t>
      </w:r>
    </w:p>
    <w:p w:rsidR="00775B7F" w:rsidRPr="007D45D2" w:rsidRDefault="00E578A9" w:rsidP="00775B7F">
      <w:pPr>
        <w:numPr>
          <w:ilvl w:val="2"/>
          <w:numId w:val="1"/>
        </w:numPr>
        <w:spacing w:after="160"/>
        <w:jc w:val="both"/>
        <w:rPr>
          <w:rFonts w:ascii="Arial" w:hAnsi="Arial" w:cs="Arial"/>
          <w:b/>
          <w:color w:val="00B050"/>
        </w:rPr>
      </w:pPr>
      <w:r w:rsidRPr="007D45D2">
        <w:rPr>
          <w:rFonts w:ascii="Arial" w:eastAsia="Arial" w:hAnsi="Arial" w:cs="Arial"/>
          <w:sz w:val="22"/>
          <w:szCs w:val="22"/>
        </w:rPr>
        <w:t>Serão credenciados profissionais médicos especialistas</w:t>
      </w:r>
      <w:r w:rsidR="00F764FD" w:rsidRPr="007D45D2">
        <w:rPr>
          <w:rFonts w:ascii="Arial" w:eastAsia="Arial" w:hAnsi="Arial" w:cs="Arial"/>
          <w:sz w:val="22"/>
          <w:szCs w:val="22"/>
        </w:rPr>
        <w:t xml:space="preserve"> em qualquer área, mas historicamente as maiores demandas são</w:t>
      </w:r>
      <w:r w:rsidRPr="007D45D2">
        <w:rPr>
          <w:rFonts w:ascii="Arial" w:eastAsia="Arial" w:hAnsi="Arial" w:cs="Arial"/>
          <w:sz w:val="22"/>
          <w:szCs w:val="22"/>
        </w:rPr>
        <w:t xml:space="preserve"> nas áreas de angiologia, cardiologia, </w:t>
      </w:r>
      <w:r w:rsidR="00684D94" w:rsidRPr="007D45D2">
        <w:rPr>
          <w:rFonts w:ascii="Arial" w:eastAsia="Arial" w:hAnsi="Arial" w:cs="Arial"/>
          <w:sz w:val="22"/>
          <w:szCs w:val="22"/>
        </w:rPr>
        <w:t>dermatologia, endocrinologia</w:t>
      </w:r>
      <w:r w:rsidRPr="007D45D2">
        <w:rPr>
          <w:rFonts w:ascii="Arial" w:eastAsia="Arial" w:hAnsi="Arial" w:cs="Arial"/>
          <w:sz w:val="22"/>
          <w:szCs w:val="22"/>
        </w:rPr>
        <w:t xml:space="preserve">, </w:t>
      </w:r>
      <w:proofErr w:type="spellStart"/>
      <w:r w:rsidRPr="007D45D2">
        <w:rPr>
          <w:rFonts w:ascii="Arial" w:eastAsia="Arial" w:hAnsi="Arial" w:cs="Arial"/>
          <w:sz w:val="22"/>
          <w:szCs w:val="22"/>
        </w:rPr>
        <w:t>gastroenterologia</w:t>
      </w:r>
      <w:proofErr w:type="spellEnd"/>
      <w:r w:rsidRPr="007D45D2">
        <w:rPr>
          <w:rFonts w:ascii="Arial" w:eastAsia="Arial" w:hAnsi="Arial" w:cs="Arial"/>
          <w:sz w:val="22"/>
          <w:szCs w:val="22"/>
        </w:rPr>
        <w:t xml:space="preserve">, hematologia, medicina do trabalho, </w:t>
      </w:r>
      <w:r w:rsidR="00684D94" w:rsidRPr="007D45D2">
        <w:rPr>
          <w:rFonts w:ascii="Arial" w:eastAsia="Arial" w:hAnsi="Arial" w:cs="Arial"/>
          <w:sz w:val="22"/>
          <w:szCs w:val="22"/>
        </w:rPr>
        <w:t>nefrologia, neurologia</w:t>
      </w:r>
      <w:r w:rsidRPr="007D45D2">
        <w:rPr>
          <w:rFonts w:ascii="Arial" w:eastAsia="Arial" w:hAnsi="Arial" w:cs="Arial"/>
          <w:sz w:val="22"/>
          <w:szCs w:val="22"/>
        </w:rPr>
        <w:t xml:space="preserve">, oftalmologia, oncologia, ortopedia, otorrinolaringologia, </w:t>
      </w:r>
      <w:r w:rsidR="00CE5479" w:rsidRPr="007D45D2">
        <w:rPr>
          <w:rFonts w:ascii="Arial" w:eastAsia="Arial" w:hAnsi="Arial" w:cs="Arial"/>
          <w:sz w:val="22"/>
          <w:szCs w:val="22"/>
        </w:rPr>
        <w:t>pneumologia, psiquiatria</w:t>
      </w:r>
      <w:r w:rsidR="00463D60" w:rsidRPr="007D45D2">
        <w:rPr>
          <w:rFonts w:ascii="Arial" w:eastAsia="Arial" w:hAnsi="Arial" w:cs="Arial"/>
          <w:sz w:val="22"/>
          <w:szCs w:val="22"/>
        </w:rPr>
        <w:t>, reumatologia e urologia</w:t>
      </w:r>
      <w:r w:rsidR="007D45D2" w:rsidRPr="007D45D2">
        <w:rPr>
          <w:rFonts w:ascii="Arial" w:eastAsia="Arial" w:hAnsi="Arial" w:cs="Arial"/>
          <w:sz w:val="22"/>
          <w:szCs w:val="22"/>
        </w:rPr>
        <w:t>.</w:t>
      </w:r>
    </w:p>
    <w:p w:rsidR="00AC2E00" w:rsidRPr="00192ED5" w:rsidRDefault="00E578A9">
      <w:pPr>
        <w:numPr>
          <w:ilvl w:val="2"/>
          <w:numId w:val="1"/>
        </w:numPr>
        <w:spacing w:after="160"/>
        <w:jc w:val="both"/>
        <w:rPr>
          <w:rFonts w:ascii="Arial" w:hAnsi="Arial" w:cs="Arial"/>
        </w:rPr>
      </w:pPr>
      <w:r w:rsidRPr="00192ED5">
        <w:rPr>
          <w:rFonts w:ascii="Arial" w:eastAsia="Arial" w:hAnsi="Arial" w:cs="Arial"/>
          <w:sz w:val="22"/>
          <w:szCs w:val="22"/>
        </w:rPr>
        <w:t xml:space="preserve">As especialidades dos profissionais que realizarão as perícias serão definidas caso a caso, conforme o tipo da patologia do periciando e a conveniência do Tribunal. </w:t>
      </w:r>
    </w:p>
    <w:p w:rsidR="00AC2E00" w:rsidRPr="00192ED5" w:rsidRDefault="00E578A9">
      <w:pPr>
        <w:numPr>
          <w:ilvl w:val="2"/>
          <w:numId w:val="1"/>
        </w:numPr>
        <w:spacing w:after="160"/>
        <w:jc w:val="both"/>
        <w:rPr>
          <w:rFonts w:ascii="Arial" w:hAnsi="Arial" w:cs="Arial"/>
        </w:rPr>
      </w:pPr>
      <w:r w:rsidRPr="00192ED5">
        <w:rPr>
          <w:rFonts w:ascii="Arial" w:eastAsia="Arial" w:hAnsi="Arial" w:cs="Arial"/>
          <w:sz w:val="22"/>
          <w:szCs w:val="22"/>
        </w:rPr>
        <w:t xml:space="preserve">As perícias médicas serão realizadas por médicos especialistas credenciados que serão avisados com antecedência da data de sua realização. Todos os documentos necessários para </w:t>
      </w:r>
      <w:r w:rsidR="004F6ACB" w:rsidRPr="00192ED5">
        <w:rPr>
          <w:rFonts w:ascii="Arial" w:eastAsia="Arial" w:hAnsi="Arial" w:cs="Arial"/>
          <w:sz w:val="22"/>
          <w:szCs w:val="22"/>
        </w:rPr>
        <w:t>a perícia</w:t>
      </w:r>
      <w:r w:rsidRPr="00192ED5">
        <w:rPr>
          <w:rFonts w:ascii="Arial" w:eastAsia="Arial" w:hAnsi="Arial" w:cs="Arial"/>
          <w:sz w:val="22"/>
          <w:szCs w:val="22"/>
        </w:rPr>
        <w:t xml:space="preserve"> serão disponibilizados pela unidade de saúde (5.2.4). O laudo pericial deverá ser entregue à unidade de saúde no prazo máximo de 05 (cinco) dias úteis após a data da perícia (5.2.5).</w:t>
      </w:r>
    </w:p>
    <w:p w:rsidR="00AC2E00" w:rsidRPr="00192ED5" w:rsidRDefault="00E578A9">
      <w:pPr>
        <w:numPr>
          <w:ilvl w:val="2"/>
          <w:numId w:val="1"/>
        </w:numPr>
        <w:spacing w:after="160"/>
        <w:jc w:val="both"/>
        <w:rPr>
          <w:rFonts w:ascii="Arial" w:eastAsia="Arial" w:hAnsi="Arial" w:cs="Arial"/>
          <w:sz w:val="22"/>
          <w:szCs w:val="22"/>
        </w:rPr>
      </w:pPr>
      <w:r w:rsidRPr="00192ED5">
        <w:rPr>
          <w:rFonts w:ascii="Arial" w:eastAsia="Arial" w:hAnsi="Arial" w:cs="Arial"/>
          <w:sz w:val="22"/>
          <w:szCs w:val="22"/>
        </w:rPr>
        <w:t>As perícias singulares e as juntas médicas serão realizadas após solicitação formal do contratante, através da Assessoria de Atenção à Saúde, conforme a necessidade da Administração.</w:t>
      </w:r>
    </w:p>
    <w:p w:rsidR="00AC2E00" w:rsidRPr="00192ED5" w:rsidRDefault="00E578A9">
      <w:pPr>
        <w:numPr>
          <w:ilvl w:val="2"/>
          <w:numId w:val="1"/>
        </w:numPr>
        <w:jc w:val="both"/>
        <w:rPr>
          <w:rFonts w:ascii="Arial" w:hAnsi="Arial" w:cs="Arial"/>
        </w:rPr>
      </w:pPr>
      <w:r w:rsidRPr="00192ED5">
        <w:rPr>
          <w:rFonts w:ascii="Arial" w:eastAsia="Arial" w:hAnsi="Arial" w:cs="Arial"/>
          <w:sz w:val="22"/>
          <w:szCs w:val="22"/>
        </w:rPr>
        <w:t>O pagamento referente à prestação de serviços de perícias médicas será efetuado de acordo com os valores constantes n</w:t>
      </w:r>
      <w:r w:rsidR="00040352" w:rsidRPr="00192ED5">
        <w:rPr>
          <w:rFonts w:ascii="Arial" w:eastAsia="Arial" w:hAnsi="Arial" w:cs="Arial"/>
          <w:sz w:val="22"/>
          <w:szCs w:val="22"/>
        </w:rPr>
        <w:t>o item 2.2</w:t>
      </w:r>
      <w:r w:rsidRPr="00192ED5">
        <w:rPr>
          <w:rFonts w:ascii="Arial" w:eastAsia="Arial" w:hAnsi="Arial" w:cs="Arial"/>
          <w:sz w:val="22"/>
          <w:szCs w:val="22"/>
        </w:rPr>
        <w:t>, após o envio do laudo médico pericial correspondente a cada perícia realizada e ficará condicionado ao ateste do fiscal d</w:t>
      </w:r>
      <w:r w:rsidR="00391C16">
        <w:rPr>
          <w:rFonts w:ascii="Arial" w:eastAsia="Arial" w:hAnsi="Arial" w:cs="Arial"/>
          <w:sz w:val="22"/>
          <w:szCs w:val="22"/>
        </w:rPr>
        <w:t>a</w:t>
      </w:r>
      <w:r w:rsidRPr="00192ED5">
        <w:rPr>
          <w:rFonts w:ascii="Arial" w:eastAsia="Arial" w:hAnsi="Arial" w:cs="Arial"/>
          <w:sz w:val="22"/>
          <w:szCs w:val="22"/>
        </w:rPr>
        <w:t xml:space="preserve"> contrat</w:t>
      </w:r>
      <w:r w:rsidR="00391C16">
        <w:rPr>
          <w:rFonts w:ascii="Arial" w:eastAsia="Arial" w:hAnsi="Arial" w:cs="Arial"/>
          <w:sz w:val="22"/>
          <w:szCs w:val="22"/>
        </w:rPr>
        <w:t>ação</w:t>
      </w:r>
      <w:r w:rsidRPr="00192ED5">
        <w:rPr>
          <w:rFonts w:ascii="Arial" w:eastAsia="Arial" w:hAnsi="Arial" w:cs="Arial"/>
          <w:sz w:val="22"/>
          <w:szCs w:val="22"/>
        </w:rPr>
        <w:t>.</w:t>
      </w:r>
    </w:p>
    <w:p w:rsidR="00AC2E00" w:rsidRPr="00192ED5" w:rsidRDefault="00AC2E00">
      <w:pPr>
        <w:ind w:left="1417"/>
        <w:jc w:val="both"/>
        <w:rPr>
          <w:rFonts w:ascii="Arial" w:eastAsia="Arial" w:hAnsi="Arial" w:cs="Arial"/>
          <w:sz w:val="22"/>
          <w:szCs w:val="22"/>
        </w:rPr>
      </w:pPr>
    </w:p>
    <w:p w:rsidR="00AC2E00" w:rsidRPr="00192ED5" w:rsidRDefault="00E578A9">
      <w:pPr>
        <w:numPr>
          <w:ilvl w:val="2"/>
          <w:numId w:val="1"/>
        </w:numPr>
        <w:jc w:val="both"/>
        <w:rPr>
          <w:rFonts w:ascii="Arial" w:hAnsi="Arial" w:cs="Arial"/>
        </w:rPr>
      </w:pPr>
      <w:r w:rsidRPr="00192ED5">
        <w:rPr>
          <w:rFonts w:ascii="Arial" w:eastAsia="Arial" w:hAnsi="Arial" w:cs="Arial"/>
          <w:sz w:val="22"/>
          <w:szCs w:val="22"/>
        </w:rPr>
        <w:t>Será realizada reunião inicial com a contratada, conforme agendamento prévio pelo</w:t>
      </w:r>
      <w:r w:rsidR="00E2283A">
        <w:rPr>
          <w:rFonts w:ascii="Arial" w:eastAsia="Arial" w:hAnsi="Arial" w:cs="Arial"/>
          <w:sz w:val="22"/>
          <w:szCs w:val="22"/>
        </w:rPr>
        <w:t>s</w:t>
      </w:r>
      <w:r w:rsidRPr="00192ED5">
        <w:rPr>
          <w:rFonts w:ascii="Arial" w:eastAsia="Arial" w:hAnsi="Arial" w:cs="Arial"/>
          <w:sz w:val="22"/>
          <w:szCs w:val="22"/>
        </w:rPr>
        <w:t xml:space="preserve"> Gestor</w:t>
      </w:r>
      <w:r w:rsidR="00E2283A">
        <w:rPr>
          <w:rFonts w:ascii="Arial" w:eastAsia="Arial" w:hAnsi="Arial" w:cs="Arial"/>
          <w:sz w:val="22"/>
          <w:szCs w:val="22"/>
        </w:rPr>
        <w:t>es da Contratação</w:t>
      </w:r>
      <w:r w:rsidRPr="00192ED5">
        <w:rPr>
          <w:rFonts w:ascii="Arial" w:eastAsia="Arial" w:hAnsi="Arial" w:cs="Arial"/>
          <w:sz w:val="22"/>
          <w:szCs w:val="22"/>
        </w:rPr>
        <w:t xml:space="preserve">. </w:t>
      </w:r>
    </w:p>
    <w:p w:rsidR="00AC2E00" w:rsidRPr="00192ED5" w:rsidRDefault="00AC2E00">
      <w:pPr>
        <w:ind w:left="1417"/>
        <w:jc w:val="both"/>
        <w:rPr>
          <w:rFonts w:ascii="Arial" w:eastAsia="Arial" w:hAnsi="Arial" w:cs="Arial"/>
          <w:sz w:val="22"/>
          <w:szCs w:val="22"/>
        </w:rPr>
      </w:pPr>
    </w:p>
    <w:p w:rsidR="00AC2E00" w:rsidRPr="00192ED5" w:rsidRDefault="00E578A9">
      <w:pPr>
        <w:numPr>
          <w:ilvl w:val="2"/>
          <w:numId w:val="1"/>
        </w:numPr>
        <w:jc w:val="both"/>
        <w:rPr>
          <w:rFonts w:ascii="Arial" w:hAnsi="Arial" w:cs="Arial"/>
        </w:rPr>
      </w:pPr>
      <w:r w:rsidRPr="00192ED5">
        <w:rPr>
          <w:rFonts w:ascii="Arial" w:eastAsia="Arial" w:hAnsi="Arial" w:cs="Arial"/>
          <w:sz w:val="22"/>
          <w:szCs w:val="22"/>
        </w:rPr>
        <w:t xml:space="preserve">Em se tratando de reavaliação do periciado, o serviço será considerado como continuidade do atendimento, devendo, preferencialmente, ser realizado pelo mesmo credenciado que efetuou a perícia, que será remunerado conforme </w:t>
      </w:r>
      <w:r w:rsidR="00040352" w:rsidRPr="00192ED5">
        <w:rPr>
          <w:rFonts w:ascii="Arial" w:eastAsia="Arial" w:hAnsi="Arial" w:cs="Arial"/>
          <w:sz w:val="22"/>
          <w:szCs w:val="22"/>
        </w:rPr>
        <w:t>o item 2.2.</w:t>
      </w:r>
    </w:p>
    <w:p w:rsidR="00AC2E00" w:rsidRPr="00192ED5" w:rsidRDefault="00AC2E00">
      <w:pPr>
        <w:widowControl w:val="0"/>
        <w:ind w:left="1417"/>
        <w:jc w:val="both"/>
        <w:rPr>
          <w:rFonts w:ascii="Arial" w:eastAsia="Arial" w:hAnsi="Arial" w:cs="Arial"/>
          <w:sz w:val="22"/>
          <w:szCs w:val="22"/>
        </w:rPr>
      </w:pPr>
    </w:p>
    <w:p w:rsidR="00AC2E00" w:rsidRPr="00192ED5" w:rsidRDefault="00E578A9">
      <w:pPr>
        <w:widowControl w:val="0"/>
        <w:numPr>
          <w:ilvl w:val="2"/>
          <w:numId w:val="1"/>
        </w:numPr>
        <w:jc w:val="both"/>
        <w:rPr>
          <w:rFonts w:ascii="Arial" w:eastAsia="Arial" w:hAnsi="Arial" w:cs="Arial"/>
          <w:sz w:val="22"/>
          <w:szCs w:val="22"/>
        </w:rPr>
      </w:pPr>
      <w:r w:rsidRPr="00192ED5">
        <w:rPr>
          <w:rFonts w:ascii="Arial" w:eastAsia="Arial" w:hAnsi="Arial" w:cs="Arial"/>
          <w:sz w:val="22"/>
          <w:szCs w:val="22"/>
        </w:rPr>
        <w:t>A contratação decorrente do credenciamento não gerará qualquer tipo de vínculo empregatício entre a contratada e o TRE PR.</w:t>
      </w:r>
    </w:p>
    <w:p w:rsidR="00AC2E00" w:rsidRPr="00192ED5" w:rsidRDefault="00AC2E00">
      <w:pPr>
        <w:jc w:val="both"/>
        <w:rPr>
          <w:rFonts w:ascii="Arial" w:eastAsia="Arial" w:hAnsi="Arial" w:cs="Arial"/>
          <w:sz w:val="22"/>
          <w:szCs w:val="22"/>
        </w:rPr>
      </w:pPr>
    </w:p>
    <w:p w:rsidR="00AC2E00" w:rsidRPr="00192ED5" w:rsidRDefault="00E578A9">
      <w:pPr>
        <w:numPr>
          <w:ilvl w:val="1"/>
          <w:numId w:val="1"/>
        </w:numPr>
        <w:jc w:val="both"/>
        <w:rPr>
          <w:rFonts w:ascii="Arial" w:hAnsi="Arial" w:cs="Arial"/>
        </w:rPr>
      </w:pPr>
      <w:r w:rsidRPr="00192ED5">
        <w:rPr>
          <w:rFonts w:ascii="Arial" w:eastAsia="Arial" w:hAnsi="Arial" w:cs="Arial"/>
          <w:b/>
          <w:sz w:val="22"/>
          <w:szCs w:val="22"/>
        </w:rPr>
        <w:lastRenderedPageBreak/>
        <w:t>Subcontratação:</w:t>
      </w:r>
      <w:r w:rsidRPr="00192ED5">
        <w:rPr>
          <w:rFonts w:ascii="Arial" w:eastAsia="Arial" w:hAnsi="Arial" w:cs="Arial"/>
          <w:sz w:val="22"/>
          <w:szCs w:val="22"/>
        </w:rPr>
        <w:t xml:space="preserve"> Não é admitida a subcontratação do objeto contratual.</w:t>
      </w:r>
    </w:p>
    <w:p w:rsidR="00AC2E00" w:rsidRDefault="00AC2E0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jc w:val="both"/>
        <w:rPr>
          <w:rFonts w:ascii="Arial" w:eastAsia="Arial" w:hAnsi="Arial" w:cs="Arial"/>
          <w:sz w:val="22"/>
          <w:szCs w:val="22"/>
        </w:rPr>
      </w:pPr>
    </w:p>
    <w:p w:rsidR="00124C82" w:rsidRPr="00192ED5" w:rsidRDefault="00124C82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jc w:val="both"/>
        <w:rPr>
          <w:rFonts w:ascii="Arial" w:eastAsia="Arial" w:hAnsi="Arial" w:cs="Arial"/>
          <w:sz w:val="22"/>
          <w:szCs w:val="22"/>
        </w:rPr>
      </w:pPr>
    </w:p>
    <w:p w:rsidR="00AC2E00" w:rsidRPr="00192ED5" w:rsidRDefault="00E578A9">
      <w:pPr>
        <w:widowControl w:val="0"/>
        <w:numPr>
          <w:ilvl w:val="0"/>
          <w:numId w:val="1"/>
        </w:numPr>
        <w:shd w:val="clear" w:color="auto" w:fill="000000"/>
        <w:jc w:val="center"/>
        <w:rPr>
          <w:rFonts w:ascii="Arial" w:eastAsia="Arial" w:hAnsi="Arial" w:cs="Arial"/>
          <w:sz w:val="22"/>
          <w:szCs w:val="22"/>
        </w:rPr>
      </w:pPr>
      <w:r w:rsidRPr="00192ED5">
        <w:rPr>
          <w:rFonts w:ascii="Arial" w:eastAsia="Arial" w:hAnsi="Arial" w:cs="Arial"/>
          <w:b/>
          <w:color w:val="FFFFFF"/>
          <w:sz w:val="22"/>
          <w:szCs w:val="22"/>
        </w:rPr>
        <w:t>DO MODELO DE EXECUÇÃO DO OBJETO</w:t>
      </w:r>
    </w:p>
    <w:p w:rsidR="00AC2E00" w:rsidRPr="00192ED5" w:rsidRDefault="00AC2E00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:rsidR="00AC2E00" w:rsidRPr="00192ED5" w:rsidRDefault="00E578A9">
      <w:pPr>
        <w:numPr>
          <w:ilvl w:val="1"/>
          <w:numId w:val="1"/>
        </w:numPr>
        <w:jc w:val="both"/>
        <w:rPr>
          <w:rFonts w:ascii="Arial" w:hAnsi="Arial" w:cs="Arial"/>
        </w:rPr>
      </w:pPr>
      <w:r w:rsidRPr="00192ED5">
        <w:rPr>
          <w:rFonts w:ascii="Arial" w:eastAsia="Arial" w:hAnsi="Arial" w:cs="Arial"/>
          <w:b/>
          <w:sz w:val="22"/>
          <w:szCs w:val="22"/>
        </w:rPr>
        <w:t>Do prazo de entrega</w:t>
      </w:r>
      <w:r w:rsidRPr="00192ED5">
        <w:rPr>
          <w:rFonts w:ascii="Arial" w:eastAsia="Arial" w:hAnsi="Arial" w:cs="Arial"/>
          <w:sz w:val="22"/>
          <w:szCs w:val="22"/>
        </w:rPr>
        <w:t>: Os laudos, relatórios médicos, conclusões periciais ou pareceres decorrentes das perícias deverão ser encaminhados à Asse</w:t>
      </w:r>
      <w:r w:rsidRPr="00192ED5">
        <w:rPr>
          <w:rFonts w:ascii="Arial" w:eastAsia="Arial" w:hAnsi="Arial" w:cs="Arial"/>
          <w:sz w:val="22"/>
          <w:szCs w:val="22"/>
          <w:highlight w:val="white"/>
        </w:rPr>
        <w:t xml:space="preserve">ssoria de Atenção à Saúde através do e-mail </w:t>
      </w:r>
      <w:r w:rsidRPr="006A191B">
        <w:rPr>
          <w:rFonts w:ascii="Arial" w:eastAsia="Arial" w:hAnsi="Arial" w:cs="Arial"/>
          <w:color w:val="0000FF"/>
          <w:sz w:val="22"/>
          <w:szCs w:val="22"/>
          <w:highlight w:val="white"/>
        </w:rPr>
        <w:t xml:space="preserve">saude@tre-pr.jus.br </w:t>
      </w:r>
      <w:r w:rsidRPr="00192ED5">
        <w:rPr>
          <w:rFonts w:ascii="Arial" w:eastAsia="Arial" w:hAnsi="Arial" w:cs="Arial"/>
          <w:sz w:val="22"/>
          <w:szCs w:val="22"/>
          <w:highlight w:val="white"/>
        </w:rPr>
        <w:t>ou entregues pessoalmente junto àquela unidade de saúde, no prazo máximo de 5 (cinco) dias úteis a contar da perícia</w:t>
      </w:r>
      <w:r w:rsidRPr="00192ED5">
        <w:rPr>
          <w:rFonts w:ascii="Arial" w:eastAsia="Arial" w:hAnsi="Arial" w:cs="Arial"/>
          <w:sz w:val="22"/>
          <w:szCs w:val="22"/>
        </w:rPr>
        <w:t>.</w:t>
      </w:r>
    </w:p>
    <w:p w:rsidR="00AC2E00" w:rsidRPr="00192ED5" w:rsidRDefault="00AC2E00">
      <w:pPr>
        <w:ind w:left="708"/>
        <w:jc w:val="both"/>
        <w:rPr>
          <w:rFonts w:ascii="Arial" w:eastAsia="Arial" w:hAnsi="Arial" w:cs="Arial"/>
          <w:sz w:val="22"/>
          <w:szCs w:val="22"/>
        </w:rPr>
      </w:pPr>
    </w:p>
    <w:p w:rsidR="00AC2E00" w:rsidRPr="00192ED5" w:rsidRDefault="00E578A9">
      <w:pPr>
        <w:widowControl w:val="0"/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</w:rPr>
      </w:pPr>
      <w:r w:rsidRPr="00192ED5">
        <w:rPr>
          <w:rFonts w:ascii="Arial" w:eastAsia="Arial" w:hAnsi="Arial" w:cs="Arial"/>
          <w:sz w:val="22"/>
          <w:szCs w:val="22"/>
        </w:rPr>
        <w:t>Caso não seja possível a entrega no prazo assinalado acima, a credenciada deverá comunicar as razões respectivas com pelo menos 03 (três) dias úteis de antecedência à data máxima fixada para a entrega (7.1), para que qualquer pleito de prorrogação de prazo seja analisado, ressalvadas situações de caso fortuito e força maior.</w:t>
      </w:r>
    </w:p>
    <w:p w:rsidR="00AC2E00" w:rsidRPr="00192ED5" w:rsidRDefault="00AC2E00">
      <w:pPr>
        <w:ind w:left="708"/>
        <w:jc w:val="both"/>
        <w:rPr>
          <w:rFonts w:ascii="Arial" w:eastAsia="Arial" w:hAnsi="Arial" w:cs="Arial"/>
          <w:sz w:val="22"/>
          <w:szCs w:val="22"/>
        </w:rPr>
      </w:pPr>
    </w:p>
    <w:p w:rsidR="00AC2E00" w:rsidRPr="00192ED5" w:rsidRDefault="00E578A9">
      <w:pPr>
        <w:numPr>
          <w:ilvl w:val="1"/>
          <w:numId w:val="1"/>
        </w:numPr>
        <w:jc w:val="both"/>
        <w:rPr>
          <w:rFonts w:ascii="Arial" w:hAnsi="Arial" w:cs="Arial"/>
        </w:rPr>
      </w:pPr>
      <w:r w:rsidRPr="00192ED5">
        <w:rPr>
          <w:rFonts w:ascii="Arial" w:eastAsia="Arial" w:hAnsi="Arial" w:cs="Arial"/>
          <w:b/>
          <w:sz w:val="22"/>
          <w:szCs w:val="22"/>
        </w:rPr>
        <w:t>Do local de prestação dos serviços:</w:t>
      </w:r>
      <w:r w:rsidRPr="00192ED5">
        <w:rPr>
          <w:rFonts w:ascii="Arial" w:eastAsia="Arial" w:hAnsi="Arial" w:cs="Arial"/>
          <w:sz w:val="22"/>
          <w:szCs w:val="22"/>
        </w:rPr>
        <w:t xml:space="preserve"> A localidade de prestação dos serviços está definida no subitem 1.</w:t>
      </w:r>
      <w:r w:rsidR="004F2C17">
        <w:rPr>
          <w:rFonts w:ascii="Arial" w:eastAsia="Arial" w:hAnsi="Arial" w:cs="Arial"/>
          <w:sz w:val="22"/>
          <w:szCs w:val="22"/>
        </w:rPr>
        <w:t>3</w:t>
      </w:r>
      <w:r w:rsidRPr="00192ED5">
        <w:rPr>
          <w:rFonts w:ascii="Arial" w:eastAsia="Arial" w:hAnsi="Arial" w:cs="Arial"/>
          <w:sz w:val="22"/>
          <w:szCs w:val="22"/>
        </w:rPr>
        <w:t xml:space="preserve">. </w:t>
      </w:r>
      <w:proofErr w:type="gramStart"/>
      <w:r w:rsidRPr="00192ED5">
        <w:rPr>
          <w:rFonts w:ascii="Arial" w:eastAsia="Arial" w:hAnsi="Arial" w:cs="Arial"/>
          <w:sz w:val="22"/>
          <w:szCs w:val="22"/>
        </w:rPr>
        <w:t>do</w:t>
      </w:r>
      <w:proofErr w:type="gramEnd"/>
      <w:r w:rsidRPr="00192ED5">
        <w:rPr>
          <w:rFonts w:ascii="Arial" w:eastAsia="Arial" w:hAnsi="Arial" w:cs="Arial"/>
          <w:sz w:val="22"/>
          <w:szCs w:val="22"/>
        </w:rPr>
        <w:t xml:space="preserve"> presente Termo de Referência.</w:t>
      </w:r>
    </w:p>
    <w:p w:rsidR="00AC2E00" w:rsidRPr="00192ED5" w:rsidRDefault="00AC2E00">
      <w:pPr>
        <w:pBdr>
          <w:top w:val="nil"/>
          <w:left w:val="nil"/>
          <w:bottom w:val="nil"/>
          <w:right w:val="nil"/>
          <w:between w:val="nil"/>
        </w:pBdr>
        <w:tabs>
          <w:tab w:val="left" w:pos="1276"/>
        </w:tabs>
        <w:ind w:left="1080"/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:rsidR="00AC2E00" w:rsidRPr="00192ED5" w:rsidRDefault="00E578A9">
      <w:pPr>
        <w:widowControl w:val="0"/>
        <w:numPr>
          <w:ilvl w:val="0"/>
          <w:numId w:val="1"/>
        </w:numPr>
        <w:shd w:val="clear" w:color="auto" w:fill="000000"/>
        <w:jc w:val="center"/>
        <w:rPr>
          <w:rFonts w:ascii="Arial" w:eastAsia="Arial" w:hAnsi="Arial" w:cs="Arial"/>
          <w:sz w:val="22"/>
          <w:szCs w:val="22"/>
        </w:rPr>
      </w:pPr>
      <w:r w:rsidRPr="00192ED5">
        <w:rPr>
          <w:rFonts w:ascii="Arial" w:eastAsia="Arial" w:hAnsi="Arial" w:cs="Arial"/>
          <w:b/>
          <w:color w:val="FFFFFF"/>
          <w:sz w:val="22"/>
          <w:szCs w:val="22"/>
        </w:rPr>
        <w:t>DO MODELO DE GESTÃO D</w:t>
      </w:r>
      <w:r w:rsidR="0076674F">
        <w:rPr>
          <w:rFonts w:ascii="Arial" w:eastAsia="Arial" w:hAnsi="Arial" w:cs="Arial"/>
          <w:b/>
          <w:color w:val="FFFFFF"/>
          <w:sz w:val="22"/>
          <w:szCs w:val="22"/>
        </w:rPr>
        <w:t>A CONTRATAÇÃO</w:t>
      </w:r>
    </w:p>
    <w:p w:rsidR="00AC2E00" w:rsidRPr="00192ED5" w:rsidRDefault="00AC2E0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jc w:val="both"/>
        <w:rPr>
          <w:rFonts w:ascii="Arial" w:eastAsia="Arial" w:hAnsi="Arial" w:cs="Arial"/>
          <w:sz w:val="22"/>
          <w:szCs w:val="22"/>
        </w:rPr>
      </w:pPr>
    </w:p>
    <w:p w:rsidR="00AC2E00" w:rsidRPr="00192ED5" w:rsidRDefault="0076674F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288"/>
        <w:jc w:val="both"/>
        <w:rPr>
          <w:rFonts w:ascii="Arial" w:hAnsi="Arial" w:cs="Arial"/>
        </w:rPr>
      </w:pPr>
      <w:r>
        <w:rPr>
          <w:rFonts w:ascii="Arial" w:eastAsia="Arial" w:hAnsi="Arial" w:cs="Arial"/>
          <w:color w:val="000000"/>
          <w:sz w:val="22"/>
          <w:szCs w:val="22"/>
        </w:rPr>
        <w:t>A contratação deverá ser executada</w:t>
      </w:r>
      <w:r w:rsidR="00E578A9" w:rsidRPr="00192ED5">
        <w:rPr>
          <w:rFonts w:ascii="Arial" w:eastAsia="Arial" w:hAnsi="Arial" w:cs="Arial"/>
          <w:color w:val="000000"/>
          <w:sz w:val="22"/>
          <w:szCs w:val="22"/>
        </w:rPr>
        <w:t xml:space="preserve"> fielmente pelas partes, de acordo com as cláusulas avençadas e as normas da Lei nº 14.133, de 2021, e cada parte responderá pelas consequências de sua inexecução total ou parcial.</w:t>
      </w:r>
    </w:p>
    <w:p w:rsidR="00AC2E00" w:rsidRPr="00192ED5" w:rsidRDefault="00E578A9">
      <w:pPr>
        <w:numPr>
          <w:ilvl w:val="1"/>
          <w:numId w:val="1"/>
        </w:numPr>
        <w:spacing w:before="240" w:after="240"/>
        <w:jc w:val="both"/>
        <w:rPr>
          <w:rFonts w:ascii="Arial" w:hAnsi="Arial" w:cs="Arial"/>
        </w:rPr>
      </w:pPr>
      <w:r w:rsidRPr="00192ED5">
        <w:rPr>
          <w:rFonts w:ascii="Arial" w:eastAsia="Arial" w:hAnsi="Arial" w:cs="Arial"/>
          <w:sz w:val="22"/>
          <w:szCs w:val="22"/>
        </w:rPr>
        <w:t xml:space="preserve">A contratação será acompanhada e fiscalizada por servidores formalmente designados para tal fim, devendo ser observados, no que couber, o Decreto nº 11.246, de 2022, além das normas de fiscalização constantes na </w:t>
      </w:r>
      <w:r w:rsidRPr="003268A0">
        <w:rPr>
          <w:rFonts w:ascii="Arial" w:eastAsia="Arial" w:hAnsi="Arial" w:cs="Arial"/>
          <w:sz w:val="22"/>
          <w:szCs w:val="22"/>
        </w:rPr>
        <w:t xml:space="preserve">Lei </w:t>
      </w:r>
      <w:r w:rsidR="004259DF" w:rsidRPr="003268A0">
        <w:rPr>
          <w:rFonts w:ascii="Arial" w:eastAsia="Arial" w:hAnsi="Arial" w:cs="Arial"/>
          <w:sz w:val="22"/>
          <w:szCs w:val="22"/>
        </w:rPr>
        <w:t xml:space="preserve">nº </w:t>
      </w:r>
      <w:r w:rsidRPr="003268A0">
        <w:rPr>
          <w:rFonts w:ascii="Arial" w:eastAsia="Arial" w:hAnsi="Arial" w:cs="Arial"/>
          <w:sz w:val="22"/>
          <w:szCs w:val="22"/>
        </w:rPr>
        <w:t>14</w:t>
      </w:r>
      <w:r w:rsidRPr="00192ED5">
        <w:rPr>
          <w:rFonts w:ascii="Arial" w:eastAsia="Arial" w:hAnsi="Arial" w:cs="Arial"/>
          <w:sz w:val="22"/>
          <w:szCs w:val="22"/>
        </w:rPr>
        <w:t>.133/2021.</w:t>
      </w:r>
    </w:p>
    <w:p w:rsidR="00AC2E00" w:rsidRPr="00192ED5" w:rsidRDefault="00E578A9">
      <w:pPr>
        <w:numPr>
          <w:ilvl w:val="1"/>
          <w:numId w:val="1"/>
        </w:numPr>
        <w:spacing w:before="240" w:after="240"/>
        <w:jc w:val="both"/>
        <w:rPr>
          <w:rFonts w:ascii="Arial" w:hAnsi="Arial" w:cs="Arial"/>
        </w:rPr>
      </w:pPr>
      <w:r w:rsidRPr="00192ED5">
        <w:rPr>
          <w:rFonts w:ascii="Arial" w:eastAsia="Arial" w:hAnsi="Arial" w:cs="Arial"/>
          <w:sz w:val="22"/>
          <w:szCs w:val="22"/>
        </w:rPr>
        <w:t xml:space="preserve">As comunicações entre o </w:t>
      </w:r>
      <w:proofErr w:type="spellStart"/>
      <w:r w:rsidRPr="00192ED5">
        <w:rPr>
          <w:rFonts w:ascii="Arial" w:eastAsia="Arial" w:hAnsi="Arial" w:cs="Arial"/>
          <w:sz w:val="22"/>
          <w:szCs w:val="22"/>
          <w:highlight w:val="white"/>
        </w:rPr>
        <w:t>credenciante</w:t>
      </w:r>
      <w:proofErr w:type="spellEnd"/>
      <w:r w:rsidRPr="00192ED5">
        <w:rPr>
          <w:rFonts w:ascii="Arial" w:eastAsia="Arial" w:hAnsi="Arial" w:cs="Arial"/>
          <w:sz w:val="22"/>
          <w:szCs w:val="22"/>
        </w:rPr>
        <w:t xml:space="preserve"> e a credenciada devem ser realizadas por escrito sempre que o ato exigir tal formalidade, admitindo-se o uso de mensagem eletrônica para esse fim.</w:t>
      </w:r>
    </w:p>
    <w:p w:rsidR="00AC2E00" w:rsidRPr="00192ED5" w:rsidRDefault="00E578A9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288"/>
        <w:jc w:val="both"/>
        <w:rPr>
          <w:rFonts w:ascii="Arial" w:hAnsi="Arial" w:cs="Arial"/>
        </w:rPr>
      </w:pPr>
      <w:r w:rsidRPr="00192ED5">
        <w:rPr>
          <w:rFonts w:ascii="Arial" w:eastAsia="Arial" w:hAnsi="Arial" w:cs="Arial"/>
          <w:color w:val="000000"/>
          <w:sz w:val="22"/>
          <w:szCs w:val="22"/>
        </w:rPr>
        <w:t>A execução d</w:t>
      </w:r>
      <w:r w:rsidR="0076674F">
        <w:rPr>
          <w:rFonts w:ascii="Arial" w:eastAsia="Arial" w:hAnsi="Arial" w:cs="Arial"/>
          <w:color w:val="000000"/>
          <w:sz w:val="22"/>
          <w:szCs w:val="22"/>
        </w:rPr>
        <w:t>a contratação</w:t>
      </w:r>
      <w:r w:rsidR="00A7732E"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 w:rsidRPr="00192ED5">
        <w:rPr>
          <w:rFonts w:ascii="Arial" w:eastAsia="Arial" w:hAnsi="Arial" w:cs="Arial"/>
          <w:color w:val="000000"/>
          <w:sz w:val="22"/>
          <w:szCs w:val="22"/>
        </w:rPr>
        <w:t>deverá ser acompanhada e fiscalizada</w:t>
      </w:r>
      <w:r w:rsidR="004540B2" w:rsidRPr="00192ED5">
        <w:rPr>
          <w:rFonts w:ascii="Arial" w:eastAsia="Arial" w:hAnsi="Arial" w:cs="Arial"/>
          <w:color w:val="000000"/>
          <w:sz w:val="22"/>
          <w:szCs w:val="22"/>
        </w:rPr>
        <w:t xml:space="preserve"> por servidores formalmente designados para tal fim</w:t>
      </w:r>
      <w:r w:rsidRPr="00192ED5">
        <w:rPr>
          <w:rFonts w:ascii="Arial" w:eastAsia="Arial" w:hAnsi="Arial" w:cs="Arial"/>
          <w:color w:val="000000"/>
          <w:sz w:val="22"/>
          <w:szCs w:val="22"/>
        </w:rPr>
        <w:t xml:space="preserve"> ou, na falta </w:t>
      </w:r>
      <w:proofErr w:type="gramStart"/>
      <w:r w:rsidRPr="00192ED5">
        <w:rPr>
          <w:rFonts w:ascii="Arial" w:eastAsia="Arial" w:hAnsi="Arial" w:cs="Arial"/>
          <w:color w:val="000000"/>
          <w:sz w:val="22"/>
          <w:szCs w:val="22"/>
        </w:rPr>
        <w:t>destes,  pelos</w:t>
      </w:r>
      <w:proofErr w:type="gramEnd"/>
      <w:r w:rsidRPr="00192ED5">
        <w:rPr>
          <w:rFonts w:ascii="Arial" w:eastAsia="Arial" w:hAnsi="Arial" w:cs="Arial"/>
          <w:color w:val="000000"/>
          <w:sz w:val="22"/>
          <w:szCs w:val="22"/>
        </w:rPr>
        <w:t xml:space="preserve"> respectivos substitutos (</w:t>
      </w:r>
      <w:hyperlink r:id="rId9" w:anchor="art117">
        <w:r w:rsidRPr="00192ED5">
          <w:rPr>
            <w:rFonts w:ascii="Arial" w:eastAsia="Arial" w:hAnsi="Arial" w:cs="Arial"/>
            <w:color w:val="000080"/>
            <w:sz w:val="22"/>
            <w:szCs w:val="22"/>
            <w:u w:val="single"/>
          </w:rPr>
          <w:t>Lei nº 14.133, de 2021, art. 117, caput</w:t>
        </w:r>
      </w:hyperlink>
      <w:r w:rsidRPr="00192ED5">
        <w:rPr>
          <w:rFonts w:ascii="Arial" w:eastAsia="Arial" w:hAnsi="Arial" w:cs="Arial"/>
          <w:color w:val="000000"/>
          <w:sz w:val="22"/>
          <w:szCs w:val="22"/>
        </w:rPr>
        <w:t>).</w:t>
      </w:r>
    </w:p>
    <w:p w:rsidR="00AC2E00" w:rsidRPr="00192ED5" w:rsidRDefault="00E578A9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288"/>
        <w:jc w:val="both"/>
        <w:rPr>
          <w:rFonts w:ascii="Arial" w:hAnsi="Arial" w:cs="Arial"/>
        </w:rPr>
      </w:pPr>
      <w:r w:rsidRPr="00192ED5">
        <w:rPr>
          <w:rFonts w:ascii="Arial" w:eastAsia="Arial" w:hAnsi="Arial" w:cs="Arial"/>
          <w:sz w:val="22"/>
          <w:szCs w:val="22"/>
        </w:rPr>
        <w:t>Identificada qualquer inexatidão ou irregularidade, o fiscal/gestor emitirá notificações para a correção da execução d</w:t>
      </w:r>
      <w:r w:rsidR="0076674F">
        <w:rPr>
          <w:rFonts w:ascii="Arial" w:eastAsia="Arial" w:hAnsi="Arial" w:cs="Arial"/>
          <w:sz w:val="22"/>
          <w:szCs w:val="22"/>
        </w:rPr>
        <w:t>a contratação</w:t>
      </w:r>
      <w:r w:rsidRPr="00192ED5">
        <w:rPr>
          <w:rFonts w:ascii="Arial" w:eastAsia="Arial" w:hAnsi="Arial" w:cs="Arial"/>
          <w:sz w:val="22"/>
          <w:szCs w:val="22"/>
        </w:rPr>
        <w:t>, determinando prazo para a correção.</w:t>
      </w:r>
    </w:p>
    <w:p w:rsidR="00AC2E00" w:rsidRPr="00192ED5" w:rsidRDefault="00E578A9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288"/>
        <w:jc w:val="both"/>
        <w:rPr>
          <w:rFonts w:ascii="Arial" w:hAnsi="Arial" w:cs="Arial"/>
        </w:rPr>
      </w:pPr>
      <w:r w:rsidRPr="00192ED5">
        <w:rPr>
          <w:rFonts w:ascii="Arial" w:eastAsia="Arial" w:hAnsi="Arial" w:cs="Arial"/>
          <w:color w:val="000000"/>
          <w:sz w:val="22"/>
          <w:szCs w:val="22"/>
        </w:rPr>
        <w:t xml:space="preserve">O fiscal/gestor </w:t>
      </w:r>
      <w:r w:rsidR="007217BE" w:rsidRPr="00192ED5">
        <w:rPr>
          <w:rFonts w:ascii="Arial" w:eastAsia="Arial" w:hAnsi="Arial" w:cs="Arial"/>
          <w:color w:val="000000"/>
          <w:sz w:val="22"/>
          <w:szCs w:val="22"/>
        </w:rPr>
        <w:t>da contratação</w:t>
      </w:r>
      <w:r w:rsidRPr="00192ED5">
        <w:rPr>
          <w:rFonts w:ascii="Arial" w:eastAsia="Arial" w:hAnsi="Arial" w:cs="Arial"/>
          <w:color w:val="000000"/>
          <w:sz w:val="22"/>
          <w:szCs w:val="22"/>
        </w:rPr>
        <w:t xml:space="preserve"> verificará a manutenção das condições de habilitação da </w:t>
      </w:r>
      <w:r w:rsidRPr="00192ED5">
        <w:rPr>
          <w:rFonts w:ascii="Arial" w:eastAsia="Arial" w:hAnsi="Arial" w:cs="Arial"/>
          <w:sz w:val="22"/>
          <w:szCs w:val="22"/>
        </w:rPr>
        <w:t xml:space="preserve">credenciada e acompanhará os empenhos, pagamentos, glosas e termos aditivos, </w:t>
      </w:r>
      <w:r w:rsidRPr="00192ED5">
        <w:rPr>
          <w:rFonts w:ascii="Arial" w:eastAsia="Arial" w:hAnsi="Arial" w:cs="Arial"/>
          <w:color w:val="000000"/>
          <w:sz w:val="22"/>
          <w:szCs w:val="22"/>
        </w:rPr>
        <w:t>solicitando quaisquer documentos comprobatórios pertinentes, caso necessário.</w:t>
      </w:r>
    </w:p>
    <w:p w:rsidR="00AC2E00" w:rsidRPr="00192ED5" w:rsidRDefault="00E578A9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288"/>
        <w:jc w:val="both"/>
        <w:rPr>
          <w:rFonts w:ascii="Arial" w:hAnsi="Arial" w:cs="Arial"/>
        </w:rPr>
      </w:pPr>
      <w:r w:rsidRPr="00192ED5">
        <w:rPr>
          <w:rFonts w:ascii="Arial" w:eastAsia="Arial" w:hAnsi="Arial" w:cs="Arial"/>
          <w:color w:val="000000"/>
          <w:sz w:val="22"/>
          <w:szCs w:val="22"/>
        </w:rPr>
        <w:t>O fiscal/gestor tomará providências para a formalização de processo administrativo de responsabilização para fins de aplicação de sanções.</w:t>
      </w:r>
    </w:p>
    <w:p w:rsidR="00AC2E00" w:rsidRPr="00192ED5" w:rsidRDefault="00E578A9">
      <w:pPr>
        <w:numPr>
          <w:ilvl w:val="1"/>
          <w:numId w:val="1"/>
        </w:numPr>
        <w:spacing w:before="240" w:after="240"/>
        <w:jc w:val="both"/>
        <w:rPr>
          <w:rFonts w:ascii="Arial" w:hAnsi="Arial" w:cs="Arial"/>
        </w:rPr>
      </w:pPr>
      <w:r w:rsidRPr="00192ED5">
        <w:rPr>
          <w:rFonts w:ascii="Arial" w:eastAsia="Arial" w:hAnsi="Arial" w:cs="Arial"/>
          <w:sz w:val="22"/>
          <w:szCs w:val="22"/>
        </w:rPr>
        <w:t xml:space="preserve">O fiscal/gestor </w:t>
      </w:r>
      <w:r w:rsidRPr="00192ED5">
        <w:rPr>
          <w:rFonts w:ascii="Arial" w:eastAsia="Arial" w:hAnsi="Arial" w:cs="Arial"/>
          <w:sz w:val="22"/>
          <w:szCs w:val="22"/>
          <w:highlight w:val="white"/>
        </w:rPr>
        <w:t>d</w:t>
      </w:r>
      <w:r w:rsidR="004B6286">
        <w:rPr>
          <w:rFonts w:ascii="Arial" w:eastAsia="Arial" w:hAnsi="Arial" w:cs="Arial"/>
          <w:sz w:val="22"/>
          <w:szCs w:val="22"/>
          <w:highlight w:val="white"/>
        </w:rPr>
        <w:t>a contratação</w:t>
      </w:r>
      <w:r w:rsidRPr="00192ED5">
        <w:rPr>
          <w:rFonts w:ascii="Arial" w:eastAsia="Arial" w:hAnsi="Arial" w:cs="Arial"/>
          <w:sz w:val="22"/>
          <w:szCs w:val="22"/>
        </w:rPr>
        <w:t xml:space="preserve"> comunicará à Secretaria de Administração, em tempo hábil, o término da contratação sob sua responsabilidade, com vistas à tempestiva renovação ou prorrogação contratual.</w:t>
      </w:r>
    </w:p>
    <w:p w:rsidR="00AC2E00" w:rsidRPr="00192ED5" w:rsidRDefault="00E578A9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288"/>
        <w:jc w:val="both"/>
        <w:rPr>
          <w:rFonts w:ascii="Arial" w:hAnsi="Arial" w:cs="Arial"/>
        </w:rPr>
      </w:pPr>
      <w:r w:rsidRPr="00192ED5">
        <w:rPr>
          <w:rFonts w:ascii="Arial" w:eastAsia="Arial" w:hAnsi="Arial" w:cs="Arial"/>
          <w:sz w:val="22"/>
          <w:szCs w:val="22"/>
        </w:rPr>
        <w:t>O gestor d</w:t>
      </w:r>
      <w:r w:rsidR="006E63AC">
        <w:rPr>
          <w:rFonts w:ascii="Arial" w:eastAsia="Arial" w:hAnsi="Arial" w:cs="Arial"/>
          <w:sz w:val="22"/>
          <w:szCs w:val="22"/>
          <w:highlight w:val="white"/>
        </w:rPr>
        <w:t>a contratação</w:t>
      </w:r>
      <w:r w:rsidRPr="00192ED5">
        <w:rPr>
          <w:rFonts w:ascii="Arial" w:eastAsia="Arial" w:hAnsi="Arial" w:cs="Arial"/>
          <w:sz w:val="22"/>
          <w:szCs w:val="22"/>
        </w:rPr>
        <w:t xml:space="preserve"> dev</w:t>
      </w:r>
      <w:r w:rsidRPr="00192ED5">
        <w:rPr>
          <w:rFonts w:ascii="Arial" w:eastAsia="Arial" w:hAnsi="Arial" w:cs="Arial"/>
          <w:color w:val="000000"/>
          <w:sz w:val="22"/>
          <w:szCs w:val="22"/>
        </w:rPr>
        <w:t xml:space="preserve">erá </w:t>
      </w:r>
      <w:r w:rsidRPr="00192ED5">
        <w:rPr>
          <w:rFonts w:ascii="Arial" w:eastAsia="Arial" w:hAnsi="Arial" w:cs="Arial"/>
          <w:sz w:val="22"/>
          <w:szCs w:val="22"/>
        </w:rPr>
        <w:t>elaborar</w:t>
      </w:r>
      <w:r w:rsidRPr="00192ED5">
        <w:rPr>
          <w:rFonts w:ascii="Arial" w:eastAsia="Arial" w:hAnsi="Arial" w:cs="Arial"/>
          <w:color w:val="000000"/>
          <w:sz w:val="22"/>
          <w:szCs w:val="22"/>
        </w:rPr>
        <w:t xml:space="preserve"> relatório final com informações sobre a consecução dos objetivos que tenham justificado a contratação e eventuais condutas a serem adotadas para o aprimoramento das atividades da Administração. </w:t>
      </w:r>
    </w:p>
    <w:p w:rsidR="00AC2E00" w:rsidRPr="00192ED5" w:rsidRDefault="00E578A9">
      <w:pPr>
        <w:widowControl w:val="0"/>
        <w:numPr>
          <w:ilvl w:val="0"/>
          <w:numId w:val="1"/>
        </w:numPr>
        <w:shd w:val="clear" w:color="auto" w:fill="000000"/>
        <w:jc w:val="center"/>
        <w:rPr>
          <w:rFonts w:ascii="Arial" w:eastAsia="Arial" w:hAnsi="Arial" w:cs="Arial"/>
          <w:sz w:val="22"/>
          <w:szCs w:val="22"/>
        </w:rPr>
      </w:pPr>
      <w:r w:rsidRPr="00192ED5">
        <w:rPr>
          <w:rFonts w:ascii="Arial" w:eastAsia="Arial" w:hAnsi="Arial" w:cs="Arial"/>
          <w:b/>
          <w:color w:val="FFFFFF"/>
          <w:sz w:val="22"/>
          <w:szCs w:val="22"/>
        </w:rPr>
        <w:lastRenderedPageBreak/>
        <w:t xml:space="preserve">DO CRITÉRIO DE </w:t>
      </w:r>
      <w:r w:rsidR="009A6BD8" w:rsidRPr="00192ED5">
        <w:rPr>
          <w:rFonts w:ascii="Arial" w:eastAsia="Arial" w:hAnsi="Arial" w:cs="Arial"/>
          <w:b/>
          <w:color w:val="FFFFFF"/>
          <w:sz w:val="22"/>
          <w:szCs w:val="22"/>
        </w:rPr>
        <w:t xml:space="preserve">RECEBIMENTO </w:t>
      </w:r>
      <w:r w:rsidRPr="00192ED5">
        <w:rPr>
          <w:rFonts w:ascii="Arial" w:eastAsia="Arial" w:hAnsi="Arial" w:cs="Arial"/>
          <w:b/>
          <w:color w:val="FFFFFF"/>
          <w:sz w:val="22"/>
          <w:szCs w:val="22"/>
        </w:rPr>
        <w:t>E PAGAMENTO</w:t>
      </w:r>
    </w:p>
    <w:p w:rsidR="00AC2E00" w:rsidRPr="00192ED5" w:rsidRDefault="00AC2E00">
      <w:pPr>
        <w:rPr>
          <w:rFonts w:ascii="Arial" w:eastAsia="Arial" w:hAnsi="Arial" w:cs="Arial"/>
          <w:sz w:val="22"/>
          <w:szCs w:val="22"/>
          <w:highlight w:val="yellow"/>
        </w:rPr>
      </w:pPr>
    </w:p>
    <w:p w:rsidR="00AC2E00" w:rsidRPr="00192ED5" w:rsidRDefault="00E578A9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288"/>
        <w:jc w:val="both"/>
        <w:rPr>
          <w:rFonts w:ascii="Arial" w:hAnsi="Arial" w:cs="Arial"/>
        </w:rPr>
      </w:pPr>
      <w:r w:rsidRPr="00192ED5">
        <w:rPr>
          <w:rFonts w:ascii="Arial" w:eastAsia="Arial" w:hAnsi="Arial" w:cs="Arial"/>
          <w:sz w:val="22"/>
          <w:szCs w:val="22"/>
        </w:rPr>
        <w:t>Em conformidade com o artigo 140 da Lei nº 14.133/21, mediante fatura, o serviço será recebido:</w:t>
      </w:r>
    </w:p>
    <w:p w:rsidR="00AC2E00" w:rsidRPr="00192ED5" w:rsidRDefault="00E578A9">
      <w:pPr>
        <w:numPr>
          <w:ilvl w:val="2"/>
          <w:numId w:val="1"/>
        </w:numPr>
        <w:jc w:val="both"/>
        <w:rPr>
          <w:rFonts w:ascii="Arial" w:hAnsi="Arial" w:cs="Arial"/>
        </w:rPr>
      </w:pPr>
      <w:r w:rsidRPr="00192ED5">
        <w:rPr>
          <w:rFonts w:ascii="Arial" w:eastAsia="Arial" w:hAnsi="Arial" w:cs="Arial"/>
          <w:b/>
          <w:sz w:val="22"/>
          <w:szCs w:val="22"/>
        </w:rPr>
        <w:t>Provisoriamente</w:t>
      </w:r>
      <w:r w:rsidRPr="00192ED5">
        <w:rPr>
          <w:rFonts w:ascii="Arial" w:eastAsia="Arial" w:hAnsi="Arial" w:cs="Arial"/>
          <w:sz w:val="22"/>
          <w:szCs w:val="22"/>
        </w:rPr>
        <w:t>, em até 0</w:t>
      </w:r>
      <w:r w:rsidR="009B5F01">
        <w:rPr>
          <w:rFonts w:ascii="Arial" w:eastAsia="Arial" w:hAnsi="Arial" w:cs="Arial"/>
          <w:sz w:val="22"/>
          <w:szCs w:val="22"/>
        </w:rPr>
        <w:t>3</w:t>
      </w:r>
      <w:r w:rsidRPr="00192ED5">
        <w:rPr>
          <w:rFonts w:ascii="Arial" w:eastAsia="Arial" w:hAnsi="Arial" w:cs="Arial"/>
          <w:sz w:val="22"/>
          <w:szCs w:val="22"/>
        </w:rPr>
        <w:t xml:space="preserve"> (</w:t>
      </w:r>
      <w:r w:rsidR="009B5F01">
        <w:rPr>
          <w:rFonts w:ascii="Arial" w:eastAsia="Arial" w:hAnsi="Arial" w:cs="Arial"/>
          <w:sz w:val="22"/>
          <w:szCs w:val="22"/>
        </w:rPr>
        <w:t>três</w:t>
      </w:r>
      <w:r w:rsidRPr="00192ED5">
        <w:rPr>
          <w:rFonts w:ascii="Arial" w:eastAsia="Arial" w:hAnsi="Arial" w:cs="Arial"/>
          <w:sz w:val="22"/>
          <w:szCs w:val="22"/>
        </w:rPr>
        <w:t>) dias úteis, pelo fiscal técnico e administrativo da contratação</w:t>
      </w:r>
      <w:r w:rsidR="00571020" w:rsidRPr="00192ED5">
        <w:rPr>
          <w:rFonts w:ascii="Arial" w:eastAsia="Arial" w:hAnsi="Arial" w:cs="Arial"/>
          <w:sz w:val="22"/>
          <w:szCs w:val="22"/>
        </w:rPr>
        <w:t>.</w:t>
      </w:r>
    </w:p>
    <w:p w:rsidR="00AC2E00" w:rsidRPr="00192ED5" w:rsidRDefault="00AC2E00">
      <w:pPr>
        <w:ind w:left="1417"/>
        <w:jc w:val="both"/>
        <w:rPr>
          <w:rFonts w:ascii="Arial" w:eastAsia="Arial" w:hAnsi="Arial" w:cs="Arial"/>
          <w:sz w:val="22"/>
          <w:szCs w:val="22"/>
        </w:rPr>
      </w:pPr>
    </w:p>
    <w:p w:rsidR="00AC2E00" w:rsidRPr="00192ED5" w:rsidRDefault="00E578A9">
      <w:pPr>
        <w:numPr>
          <w:ilvl w:val="3"/>
          <w:numId w:val="1"/>
        </w:numPr>
        <w:jc w:val="both"/>
        <w:rPr>
          <w:rFonts w:ascii="Arial" w:hAnsi="Arial" w:cs="Arial"/>
        </w:rPr>
      </w:pPr>
      <w:r w:rsidRPr="00192ED5">
        <w:rPr>
          <w:rFonts w:ascii="Arial" w:eastAsia="Arial" w:hAnsi="Arial" w:cs="Arial"/>
          <w:sz w:val="22"/>
          <w:szCs w:val="22"/>
        </w:rPr>
        <w:t xml:space="preserve">Na fiscalização técnica </w:t>
      </w:r>
      <w:r w:rsidR="00657000" w:rsidRPr="00192ED5">
        <w:rPr>
          <w:rFonts w:ascii="Arial" w:eastAsia="Arial" w:hAnsi="Arial" w:cs="Arial"/>
          <w:sz w:val="22"/>
          <w:szCs w:val="22"/>
        </w:rPr>
        <w:t>será</w:t>
      </w:r>
      <w:r w:rsidRPr="00192ED5">
        <w:rPr>
          <w:rFonts w:ascii="Arial" w:eastAsia="Arial" w:hAnsi="Arial" w:cs="Arial"/>
          <w:sz w:val="22"/>
          <w:szCs w:val="22"/>
        </w:rPr>
        <w:t xml:space="preserve"> avaliado se os serviços </w:t>
      </w:r>
      <w:r w:rsidR="00A56F77" w:rsidRPr="00192ED5">
        <w:rPr>
          <w:rFonts w:ascii="Arial" w:eastAsia="Arial" w:hAnsi="Arial" w:cs="Arial"/>
          <w:sz w:val="22"/>
          <w:szCs w:val="22"/>
        </w:rPr>
        <w:t>foram executados</w:t>
      </w:r>
      <w:r w:rsidRPr="00192ED5">
        <w:rPr>
          <w:rFonts w:ascii="Arial" w:eastAsia="Arial" w:hAnsi="Arial" w:cs="Arial"/>
          <w:sz w:val="22"/>
          <w:szCs w:val="22"/>
        </w:rPr>
        <w:t xml:space="preserve"> nos moldes contratados, aferi</w:t>
      </w:r>
      <w:r w:rsidR="00657000" w:rsidRPr="00192ED5">
        <w:rPr>
          <w:rFonts w:ascii="Arial" w:eastAsia="Arial" w:hAnsi="Arial" w:cs="Arial"/>
          <w:sz w:val="22"/>
          <w:szCs w:val="22"/>
        </w:rPr>
        <w:t>ndo-se</w:t>
      </w:r>
      <w:r w:rsidRPr="00192ED5">
        <w:rPr>
          <w:rFonts w:ascii="Arial" w:eastAsia="Arial" w:hAnsi="Arial" w:cs="Arial"/>
          <w:sz w:val="22"/>
          <w:szCs w:val="22"/>
        </w:rPr>
        <w:t xml:space="preserve"> se a qualidade, quantidade, o tempo e modo de prestação dos serviços estão compatíveis com os critérios estabelecidos.</w:t>
      </w:r>
    </w:p>
    <w:p w:rsidR="00AC2E00" w:rsidRPr="00192ED5" w:rsidRDefault="00AC2E00">
      <w:pPr>
        <w:ind w:left="1440"/>
        <w:jc w:val="both"/>
        <w:rPr>
          <w:rFonts w:ascii="Arial" w:eastAsia="Arial" w:hAnsi="Arial" w:cs="Arial"/>
          <w:sz w:val="22"/>
          <w:szCs w:val="22"/>
        </w:rPr>
      </w:pPr>
    </w:p>
    <w:p w:rsidR="00AC2E00" w:rsidRPr="00192ED5" w:rsidRDefault="00E578A9">
      <w:pPr>
        <w:numPr>
          <w:ilvl w:val="3"/>
          <w:numId w:val="1"/>
        </w:numPr>
        <w:jc w:val="both"/>
        <w:rPr>
          <w:rFonts w:ascii="Arial" w:hAnsi="Arial" w:cs="Arial"/>
        </w:rPr>
      </w:pPr>
      <w:r w:rsidRPr="00192ED5">
        <w:rPr>
          <w:rFonts w:ascii="Arial" w:eastAsia="Arial" w:hAnsi="Arial" w:cs="Arial"/>
          <w:sz w:val="22"/>
          <w:szCs w:val="22"/>
        </w:rPr>
        <w:t xml:space="preserve">Na fiscalização administrativa </w:t>
      </w:r>
      <w:r w:rsidR="00657000" w:rsidRPr="00192ED5">
        <w:rPr>
          <w:rFonts w:ascii="Arial" w:eastAsia="Arial" w:hAnsi="Arial" w:cs="Arial"/>
          <w:sz w:val="22"/>
          <w:szCs w:val="22"/>
        </w:rPr>
        <w:t>será</w:t>
      </w:r>
      <w:r w:rsidRPr="00192ED5">
        <w:rPr>
          <w:rFonts w:ascii="Arial" w:eastAsia="Arial" w:hAnsi="Arial" w:cs="Arial"/>
          <w:sz w:val="22"/>
          <w:szCs w:val="22"/>
        </w:rPr>
        <w:t xml:space="preserve"> avaliado se a credenciada mantém durante todo o período de execução as condições de habilitação, o controle do contrato administrativo quanto a revisões e reajustes e providências tempestivas nas hipóteses de inadimplemento, auxiliando o gestor do contrato com as informações necessárias.</w:t>
      </w:r>
    </w:p>
    <w:p w:rsidR="00AC2E00" w:rsidRPr="00192ED5" w:rsidRDefault="00AC2E00">
      <w:pPr>
        <w:ind w:left="1440"/>
        <w:jc w:val="both"/>
        <w:rPr>
          <w:rFonts w:ascii="Arial" w:eastAsia="Arial" w:hAnsi="Arial" w:cs="Arial"/>
          <w:sz w:val="22"/>
          <w:szCs w:val="22"/>
        </w:rPr>
      </w:pPr>
    </w:p>
    <w:p w:rsidR="00AC2E00" w:rsidRPr="003268A0" w:rsidRDefault="00E578A9">
      <w:pPr>
        <w:numPr>
          <w:ilvl w:val="2"/>
          <w:numId w:val="1"/>
        </w:numPr>
        <w:jc w:val="both"/>
        <w:rPr>
          <w:rFonts w:ascii="Arial" w:hAnsi="Arial" w:cs="Arial"/>
        </w:rPr>
      </w:pPr>
      <w:r w:rsidRPr="00192ED5">
        <w:rPr>
          <w:rFonts w:ascii="Arial" w:eastAsia="Arial" w:hAnsi="Arial" w:cs="Arial"/>
          <w:b/>
          <w:sz w:val="22"/>
          <w:szCs w:val="22"/>
        </w:rPr>
        <w:t>Definitivamente</w:t>
      </w:r>
      <w:r w:rsidRPr="00192ED5">
        <w:rPr>
          <w:rFonts w:ascii="Arial" w:eastAsia="Arial" w:hAnsi="Arial" w:cs="Arial"/>
          <w:sz w:val="22"/>
          <w:szCs w:val="22"/>
        </w:rPr>
        <w:t xml:space="preserve">: </w:t>
      </w:r>
      <w:r w:rsidR="00992A92" w:rsidRPr="00192ED5">
        <w:rPr>
          <w:rFonts w:ascii="Arial" w:eastAsia="Arial" w:hAnsi="Arial" w:cs="Arial"/>
          <w:sz w:val="22"/>
          <w:szCs w:val="22"/>
        </w:rPr>
        <w:t xml:space="preserve"> os</w:t>
      </w:r>
      <w:r w:rsidRPr="00192ED5">
        <w:rPr>
          <w:rFonts w:ascii="Arial" w:eastAsia="Arial" w:hAnsi="Arial" w:cs="Arial"/>
          <w:sz w:val="22"/>
          <w:szCs w:val="22"/>
        </w:rPr>
        <w:t xml:space="preserve"> serviços serão recebidos definitivamente no prazo de </w:t>
      </w:r>
      <w:r w:rsidR="009B5F01">
        <w:rPr>
          <w:rFonts w:ascii="Arial" w:eastAsia="Arial" w:hAnsi="Arial" w:cs="Arial"/>
          <w:sz w:val="22"/>
          <w:szCs w:val="22"/>
        </w:rPr>
        <w:t>2</w:t>
      </w:r>
      <w:r w:rsidRPr="00192ED5">
        <w:rPr>
          <w:rFonts w:ascii="Arial" w:eastAsia="Arial" w:hAnsi="Arial" w:cs="Arial"/>
          <w:sz w:val="22"/>
          <w:szCs w:val="22"/>
        </w:rPr>
        <w:t xml:space="preserve"> (</w:t>
      </w:r>
      <w:r w:rsidR="009B5F01">
        <w:rPr>
          <w:rFonts w:ascii="Arial" w:eastAsia="Arial" w:hAnsi="Arial" w:cs="Arial"/>
          <w:sz w:val="22"/>
          <w:szCs w:val="22"/>
        </w:rPr>
        <w:t>dois</w:t>
      </w:r>
      <w:r w:rsidRPr="00192ED5">
        <w:rPr>
          <w:rFonts w:ascii="Arial" w:eastAsia="Arial" w:hAnsi="Arial" w:cs="Arial"/>
          <w:sz w:val="22"/>
          <w:szCs w:val="22"/>
        </w:rPr>
        <w:t>) dias úteis, contados do recebimento provisório, pelo gestor da contratação, após a verificação d</w:t>
      </w:r>
      <w:r w:rsidR="005D128C" w:rsidRPr="00192ED5">
        <w:rPr>
          <w:rFonts w:ascii="Arial" w:eastAsia="Arial" w:hAnsi="Arial" w:cs="Arial"/>
          <w:sz w:val="22"/>
          <w:szCs w:val="22"/>
        </w:rPr>
        <w:t>as</w:t>
      </w:r>
      <w:r w:rsidRPr="00192ED5">
        <w:rPr>
          <w:rFonts w:ascii="Arial" w:eastAsia="Arial" w:hAnsi="Arial" w:cs="Arial"/>
          <w:sz w:val="22"/>
          <w:szCs w:val="22"/>
        </w:rPr>
        <w:t xml:space="preserve"> exigências contratuais para a certificação da veracidade da despesa pelo CONTRATANTE.</w:t>
      </w:r>
    </w:p>
    <w:p w:rsidR="003268A0" w:rsidRPr="00192ED5" w:rsidRDefault="003268A0" w:rsidP="003268A0">
      <w:pPr>
        <w:ind w:left="1417"/>
        <w:jc w:val="both"/>
        <w:rPr>
          <w:rFonts w:ascii="Arial" w:hAnsi="Arial" w:cs="Arial"/>
        </w:rPr>
      </w:pPr>
    </w:p>
    <w:p w:rsidR="00AC2E00" w:rsidRPr="00192ED5" w:rsidRDefault="00E578A9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276"/>
        </w:tabs>
        <w:jc w:val="both"/>
        <w:rPr>
          <w:rFonts w:ascii="Arial" w:hAnsi="Arial" w:cs="Arial"/>
          <w:highlight w:val="white"/>
        </w:rPr>
      </w:pPr>
      <w:r w:rsidRPr="00192ED5">
        <w:rPr>
          <w:rFonts w:ascii="Arial" w:eastAsia="Arial" w:hAnsi="Arial" w:cs="Arial"/>
          <w:sz w:val="22"/>
          <w:szCs w:val="22"/>
          <w:highlight w:val="white"/>
        </w:rPr>
        <w:t>Durante a execução dos serviços, o recebimento provisório e definitivo do objeto da contratação ocorrerá com a prestação dos serviços e o envio dos dados com os valores das respectivas notas fiscais necessárias ao atestado e ao pagamento.</w:t>
      </w:r>
    </w:p>
    <w:p w:rsidR="00AC2E00" w:rsidRPr="00192ED5" w:rsidRDefault="00AC2E00">
      <w:pPr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  <w:sz w:val="22"/>
          <w:szCs w:val="22"/>
          <w:highlight w:val="white"/>
        </w:rPr>
      </w:pPr>
    </w:p>
    <w:p w:rsidR="00AC2E00" w:rsidRPr="00192ED5" w:rsidRDefault="00E578A9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276"/>
        </w:tabs>
        <w:jc w:val="both"/>
        <w:rPr>
          <w:rFonts w:ascii="Arial" w:hAnsi="Arial" w:cs="Arial"/>
          <w:highlight w:val="white"/>
        </w:rPr>
      </w:pPr>
      <w:r w:rsidRPr="00192ED5">
        <w:rPr>
          <w:rFonts w:ascii="Arial" w:eastAsia="Arial" w:hAnsi="Arial" w:cs="Arial"/>
          <w:b/>
          <w:color w:val="000000"/>
          <w:sz w:val="22"/>
          <w:szCs w:val="22"/>
          <w:highlight w:val="white"/>
        </w:rPr>
        <w:t xml:space="preserve">Dos </w:t>
      </w:r>
      <w:r w:rsidRPr="00192ED5">
        <w:rPr>
          <w:rFonts w:ascii="Arial" w:eastAsia="Arial" w:hAnsi="Arial" w:cs="Arial"/>
          <w:b/>
          <w:sz w:val="22"/>
          <w:szCs w:val="22"/>
          <w:highlight w:val="white"/>
        </w:rPr>
        <w:t>serviços</w:t>
      </w:r>
      <w:r w:rsidRPr="00192ED5">
        <w:rPr>
          <w:rFonts w:ascii="Arial" w:eastAsia="Arial" w:hAnsi="Arial" w:cs="Arial"/>
          <w:b/>
          <w:color w:val="000000"/>
          <w:sz w:val="22"/>
          <w:szCs w:val="22"/>
          <w:highlight w:val="white"/>
        </w:rPr>
        <w:t xml:space="preserve"> rejeitados:</w:t>
      </w:r>
      <w:r w:rsidRPr="00192ED5">
        <w:rPr>
          <w:rFonts w:ascii="Arial" w:eastAsia="Arial" w:hAnsi="Arial" w:cs="Arial"/>
          <w:b/>
          <w:sz w:val="22"/>
          <w:szCs w:val="22"/>
          <w:highlight w:val="white"/>
        </w:rPr>
        <w:t xml:space="preserve"> </w:t>
      </w:r>
      <w:r w:rsidRPr="00192ED5">
        <w:rPr>
          <w:rFonts w:ascii="Arial" w:eastAsia="Arial" w:hAnsi="Arial" w:cs="Arial"/>
          <w:sz w:val="22"/>
          <w:szCs w:val="22"/>
          <w:highlight w:val="white"/>
        </w:rPr>
        <w:t xml:space="preserve">Os serviços poderão ser rejeitados, no todo ou em parte, quando em desacordo com as especificações constantes neste Termo de Referência devendo ser refeitos no prazo de 05 (cinco) dias úteis, a contar da notificação da contratada, às suas custas, sem prejuízo da aplicação das penalidades. </w:t>
      </w:r>
    </w:p>
    <w:p w:rsidR="00AC2E00" w:rsidRPr="00192ED5" w:rsidRDefault="00AC2E00">
      <w:pPr>
        <w:ind w:left="1417"/>
        <w:jc w:val="both"/>
        <w:rPr>
          <w:rFonts w:ascii="Arial" w:eastAsia="Arial" w:hAnsi="Arial" w:cs="Arial"/>
          <w:b/>
          <w:sz w:val="22"/>
          <w:szCs w:val="22"/>
        </w:rPr>
      </w:pPr>
    </w:p>
    <w:p w:rsidR="00AC2E00" w:rsidRPr="00192ED5" w:rsidRDefault="00E578A9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276"/>
        </w:tabs>
        <w:jc w:val="both"/>
        <w:rPr>
          <w:rFonts w:ascii="Arial" w:hAnsi="Arial" w:cs="Arial"/>
        </w:rPr>
      </w:pPr>
      <w:r w:rsidRPr="00192ED5">
        <w:rPr>
          <w:rFonts w:ascii="Arial" w:eastAsia="Arial" w:hAnsi="Arial" w:cs="Arial"/>
          <w:b/>
          <w:color w:val="000000"/>
          <w:sz w:val="22"/>
          <w:szCs w:val="22"/>
        </w:rPr>
        <w:t xml:space="preserve">Forma de pagamento: </w:t>
      </w:r>
      <w:r w:rsidRPr="00192ED5">
        <w:rPr>
          <w:rFonts w:ascii="Arial" w:eastAsia="Arial" w:hAnsi="Arial" w:cs="Arial"/>
          <w:sz w:val="22"/>
          <w:szCs w:val="22"/>
        </w:rPr>
        <w:t>o pagamento será processado após cada serviço realizado mediante a apresentação de Nota Fiscal.</w:t>
      </w:r>
    </w:p>
    <w:p w:rsidR="00AC2E00" w:rsidRPr="00192ED5" w:rsidRDefault="00AC2E00">
      <w:pPr>
        <w:pBdr>
          <w:top w:val="nil"/>
          <w:left w:val="nil"/>
          <w:bottom w:val="nil"/>
          <w:right w:val="nil"/>
          <w:between w:val="nil"/>
        </w:pBdr>
        <w:tabs>
          <w:tab w:val="left" w:pos="1276"/>
        </w:tabs>
        <w:ind w:left="1080"/>
        <w:jc w:val="both"/>
        <w:rPr>
          <w:rFonts w:ascii="Arial" w:eastAsia="Arial" w:hAnsi="Arial" w:cs="Arial"/>
          <w:b/>
          <w:color w:val="000000"/>
          <w:sz w:val="22"/>
          <w:szCs w:val="22"/>
        </w:rPr>
      </w:pPr>
    </w:p>
    <w:p w:rsidR="00AC2E00" w:rsidRPr="00192ED5" w:rsidRDefault="00E578A9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276"/>
        </w:tabs>
        <w:jc w:val="both"/>
        <w:rPr>
          <w:rFonts w:ascii="Arial" w:hAnsi="Arial" w:cs="Arial"/>
        </w:rPr>
      </w:pPr>
      <w:r w:rsidRPr="00192ED5">
        <w:rPr>
          <w:rFonts w:ascii="Arial" w:eastAsia="Arial" w:hAnsi="Arial" w:cs="Arial"/>
          <w:color w:val="000000"/>
          <w:sz w:val="22"/>
          <w:szCs w:val="22"/>
        </w:rPr>
        <w:t>A contratada deverá encaminhar a nota fiscal para o e-mail:</w:t>
      </w:r>
      <w:r w:rsidRPr="00192ED5">
        <w:rPr>
          <w:rFonts w:ascii="Arial" w:eastAsia="Arial" w:hAnsi="Arial" w:cs="Arial"/>
          <w:sz w:val="22"/>
          <w:szCs w:val="22"/>
        </w:rPr>
        <w:t xml:space="preserve"> </w:t>
      </w:r>
      <w:hyperlink r:id="rId10">
        <w:r w:rsidRPr="003268A0">
          <w:rPr>
            <w:rFonts w:ascii="Arial" w:eastAsia="Arial" w:hAnsi="Arial" w:cs="Arial"/>
            <w:color w:val="0000FF"/>
            <w:sz w:val="22"/>
            <w:szCs w:val="22"/>
            <w:u w:val="single"/>
          </w:rPr>
          <w:t>saude@tre-pr.jus.br</w:t>
        </w:r>
      </w:hyperlink>
      <w:r w:rsidRPr="00192ED5">
        <w:rPr>
          <w:rFonts w:ascii="Arial" w:eastAsia="Arial" w:hAnsi="Arial" w:cs="Arial"/>
          <w:sz w:val="22"/>
          <w:szCs w:val="22"/>
        </w:rPr>
        <w:t xml:space="preserve"> ou por sistema eletrônico disponibilizado pela contratante.</w:t>
      </w:r>
    </w:p>
    <w:p w:rsidR="00AC2E00" w:rsidRPr="00192ED5" w:rsidRDefault="00AC2E00">
      <w:pPr>
        <w:pBdr>
          <w:top w:val="nil"/>
          <w:left w:val="nil"/>
          <w:bottom w:val="nil"/>
          <w:right w:val="nil"/>
          <w:between w:val="nil"/>
        </w:pBdr>
        <w:tabs>
          <w:tab w:val="left" w:pos="1276"/>
        </w:tabs>
        <w:ind w:left="708"/>
        <w:jc w:val="both"/>
        <w:rPr>
          <w:rFonts w:ascii="Arial" w:eastAsia="Arial" w:hAnsi="Arial" w:cs="Arial"/>
          <w:sz w:val="22"/>
          <w:szCs w:val="22"/>
        </w:rPr>
      </w:pPr>
    </w:p>
    <w:p w:rsidR="00AC2E00" w:rsidRPr="00192ED5" w:rsidRDefault="00E578A9">
      <w:pPr>
        <w:numPr>
          <w:ilvl w:val="2"/>
          <w:numId w:val="1"/>
        </w:numPr>
        <w:jc w:val="both"/>
        <w:rPr>
          <w:rFonts w:ascii="Arial" w:hAnsi="Arial" w:cs="Arial"/>
        </w:rPr>
      </w:pPr>
      <w:r w:rsidRPr="00192ED5">
        <w:rPr>
          <w:rFonts w:ascii="Arial" w:eastAsia="Arial" w:hAnsi="Arial" w:cs="Arial"/>
          <w:sz w:val="22"/>
          <w:szCs w:val="22"/>
        </w:rPr>
        <w:t xml:space="preserve">No caso de pessoa física, sendo contribuinte individual, poderá apresentar junto com a nota fiscal de serviços o comprovante de pagamento da GFIP, contracheque ou outro documento emitido no mês de competência da emissão da nota fiscal de serviços, que comprove a retenção do valor devido ao INSS, de modo a compensar este valor já retido com as deduções legais. </w:t>
      </w:r>
    </w:p>
    <w:p w:rsidR="00AC2E00" w:rsidRPr="00192ED5" w:rsidRDefault="00AC2E0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jc w:val="both"/>
        <w:rPr>
          <w:rFonts w:ascii="Arial" w:eastAsia="Arial" w:hAnsi="Arial" w:cs="Arial"/>
          <w:sz w:val="22"/>
          <w:szCs w:val="22"/>
        </w:rPr>
      </w:pPr>
    </w:p>
    <w:p w:rsidR="00AC2E00" w:rsidRPr="00192ED5" w:rsidRDefault="00E578A9">
      <w:pPr>
        <w:widowControl w:val="0"/>
        <w:numPr>
          <w:ilvl w:val="0"/>
          <w:numId w:val="1"/>
        </w:numPr>
        <w:shd w:val="clear" w:color="auto" w:fill="000000"/>
        <w:jc w:val="center"/>
        <w:rPr>
          <w:rFonts w:ascii="Arial" w:eastAsia="Arial" w:hAnsi="Arial" w:cs="Arial"/>
          <w:sz w:val="22"/>
          <w:szCs w:val="22"/>
        </w:rPr>
      </w:pPr>
      <w:r w:rsidRPr="00192ED5">
        <w:rPr>
          <w:rFonts w:ascii="Arial" w:eastAsia="Arial" w:hAnsi="Arial" w:cs="Arial"/>
          <w:b/>
          <w:color w:val="FFFFFF"/>
          <w:sz w:val="22"/>
          <w:szCs w:val="22"/>
        </w:rPr>
        <w:t>DAS PROTEÇÃO DE DADOS</w:t>
      </w:r>
    </w:p>
    <w:p w:rsidR="00AC2E00" w:rsidRPr="00192ED5" w:rsidRDefault="00AC2E00">
      <w:pPr>
        <w:widowControl w:val="0"/>
        <w:tabs>
          <w:tab w:val="left" w:pos="360"/>
        </w:tabs>
        <w:jc w:val="both"/>
        <w:rPr>
          <w:rFonts w:ascii="Arial" w:eastAsia="Arial" w:hAnsi="Arial" w:cs="Arial"/>
          <w:sz w:val="22"/>
          <w:szCs w:val="22"/>
        </w:rPr>
      </w:pPr>
    </w:p>
    <w:p w:rsidR="00AC2E00" w:rsidRPr="00192ED5" w:rsidRDefault="00AC2E00">
      <w:pPr>
        <w:widowControl w:val="0"/>
        <w:tabs>
          <w:tab w:val="left" w:pos="360"/>
        </w:tabs>
        <w:ind w:left="708"/>
        <w:jc w:val="both"/>
        <w:rPr>
          <w:rFonts w:ascii="Arial" w:eastAsia="Arial" w:hAnsi="Arial" w:cs="Arial"/>
          <w:sz w:val="22"/>
          <w:szCs w:val="22"/>
        </w:rPr>
      </w:pPr>
    </w:p>
    <w:p w:rsidR="00AC2E00" w:rsidRPr="00192ED5" w:rsidRDefault="00E578A9">
      <w:pPr>
        <w:widowControl w:val="0"/>
        <w:numPr>
          <w:ilvl w:val="1"/>
          <w:numId w:val="1"/>
        </w:numPr>
        <w:tabs>
          <w:tab w:val="left" w:pos="360"/>
        </w:tabs>
        <w:jc w:val="both"/>
        <w:rPr>
          <w:rFonts w:ascii="Arial" w:hAnsi="Arial" w:cs="Arial"/>
        </w:rPr>
      </w:pPr>
      <w:r w:rsidRPr="00192ED5">
        <w:rPr>
          <w:rFonts w:ascii="Arial" w:eastAsia="Arial" w:hAnsi="Arial" w:cs="Arial"/>
          <w:sz w:val="22"/>
          <w:szCs w:val="22"/>
        </w:rPr>
        <w:t>A CONTRATADA declara ter ciência da existência da Lei nº 13.709/2018 - Lei Geral de Proteção de Dados Pessoais (LGPD), e se compromete a adequar todos os procedimentos internos ao disposto na legislação com o intuito de proteger os dados pessoais a que venha ter acesso no cumprimento das obrigações contratuais;</w:t>
      </w:r>
    </w:p>
    <w:p w:rsidR="00AC2E00" w:rsidRPr="00192ED5" w:rsidRDefault="00AC2E00">
      <w:pPr>
        <w:widowControl w:val="0"/>
        <w:tabs>
          <w:tab w:val="left" w:pos="360"/>
        </w:tabs>
        <w:ind w:left="570"/>
        <w:jc w:val="both"/>
        <w:rPr>
          <w:rFonts w:ascii="Arial" w:eastAsia="Arial" w:hAnsi="Arial" w:cs="Arial"/>
          <w:sz w:val="22"/>
          <w:szCs w:val="22"/>
        </w:rPr>
      </w:pPr>
    </w:p>
    <w:p w:rsidR="00AC2E00" w:rsidRPr="004A0DC2" w:rsidRDefault="00E578A9">
      <w:pPr>
        <w:widowControl w:val="0"/>
        <w:numPr>
          <w:ilvl w:val="1"/>
          <w:numId w:val="1"/>
        </w:numPr>
        <w:tabs>
          <w:tab w:val="left" w:pos="360"/>
        </w:tabs>
        <w:jc w:val="both"/>
        <w:rPr>
          <w:rFonts w:ascii="Arial" w:hAnsi="Arial" w:cs="Arial"/>
        </w:rPr>
      </w:pPr>
      <w:r w:rsidRPr="00192ED5">
        <w:rPr>
          <w:rFonts w:ascii="Arial" w:eastAsia="Arial" w:hAnsi="Arial" w:cs="Arial"/>
          <w:sz w:val="22"/>
          <w:szCs w:val="22"/>
        </w:rPr>
        <w:t xml:space="preserve">As partes devem cumprir fielmente o disposto na Lei Geral de Proteção de Dados Pessoais (LGPD) – Lei nº 13.709/2018, na Resolução TSE nº 23.644/2021 (Política de Segurança a Informação da Justiça Eleitoral), na Resolução TSE nº 23.650/2021 (Política Geral de Privacidade e Proteção de Dados Pessoais no âmbito da Justiça Eleitoral), no que couber, </w:t>
      </w:r>
      <w:r w:rsidRPr="00192ED5">
        <w:rPr>
          <w:rFonts w:ascii="Arial" w:eastAsia="Arial" w:hAnsi="Arial" w:cs="Arial"/>
          <w:sz w:val="22"/>
          <w:szCs w:val="22"/>
        </w:rPr>
        <w:lastRenderedPageBreak/>
        <w:t>bem como observar as normas e diretrizes relacionadas à Segurança da Informação e Comunicações, em especial a ISO 27.001 e ISO 27.701, assim como a todos os normativos internos da CONTRATANTE relacionadas à segurança da informação e à proteção de dados pessoais;</w:t>
      </w:r>
    </w:p>
    <w:p w:rsidR="004A0DC2" w:rsidRPr="00192ED5" w:rsidRDefault="004A0DC2" w:rsidP="004A0DC2">
      <w:pPr>
        <w:widowControl w:val="0"/>
        <w:tabs>
          <w:tab w:val="left" w:pos="360"/>
        </w:tabs>
        <w:ind w:left="708"/>
        <w:jc w:val="both"/>
        <w:rPr>
          <w:rFonts w:ascii="Arial" w:hAnsi="Arial" w:cs="Arial"/>
        </w:rPr>
      </w:pPr>
    </w:p>
    <w:p w:rsidR="00AC2E00" w:rsidRPr="00192ED5" w:rsidRDefault="00E578A9">
      <w:pPr>
        <w:widowControl w:val="0"/>
        <w:numPr>
          <w:ilvl w:val="1"/>
          <w:numId w:val="1"/>
        </w:numPr>
        <w:tabs>
          <w:tab w:val="left" w:pos="360"/>
        </w:tabs>
        <w:jc w:val="both"/>
        <w:rPr>
          <w:rFonts w:ascii="Arial" w:hAnsi="Arial" w:cs="Arial"/>
        </w:rPr>
      </w:pPr>
      <w:r w:rsidRPr="00192ED5">
        <w:rPr>
          <w:rFonts w:ascii="Arial" w:eastAsia="Arial" w:hAnsi="Arial" w:cs="Arial"/>
          <w:sz w:val="22"/>
          <w:szCs w:val="22"/>
        </w:rPr>
        <w:t>A CONTRATADA dará conhecimento formal aos seus empregados e colaboradores que atuarão na prestação dos serviços objeto dest</w:t>
      </w:r>
      <w:r w:rsidR="00ED7436">
        <w:rPr>
          <w:rFonts w:ascii="Arial" w:eastAsia="Arial" w:hAnsi="Arial" w:cs="Arial"/>
          <w:sz w:val="22"/>
          <w:szCs w:val="22"/>
        </w:rPr>
        <w:t>a contratação</w:t>
      </w:r>
      <w:r w:rsidRPr="00192ED5">
        <w:rPr>
          <w:rFonts w:ascii="Arial" w:eastAsia="Arial" w:hAnsi="Arial" w:cs="Arial"/>
          <w:sz w:val="22"/>
          <w:szCs w:val="22"/>
        </w:rPr>
        <w:t>, acerca das obrigações e condições acordadas e dos atos normativos referidos na cláusula anterior.</w:t>
      </w:r>
    </w:p>
    <w:p w:rsidR="00AC2E00" w:rsidRPr="00192ED5" w:rsidRDefault="00AC2E00">
      <w:pPr>
        <w:widowControl w:val="0"/>
        <w:tabs>
          <w:tab w:val="left" w:pos="360"/>
        </w:tabs>
        <w:ind w:left="570"/>
        <w:jc w:val="both"/>
        <w:rPr>
          <w:rFonts w:ascii="Arial" w:eastAsia="Arial" w:hAnsi="Arial" w:cs="Arial"/>
          <w:sz w:val="22"/>
          <w:szCs w:val="22"/>
        </w:rPr>
      </w:pPr>
    </w:p>
    <w:p w:rsidR="00AC2E00" w:rsidRPr="00192ED5" w:rsidRDefault="00E578A9">
      <w:pPr>
        <w:widowControl w:val="0"/>
        <w:numPr>
          <w:ilvl w:val="1"/>
          <w:numId w:val="1"/>
        </w:numPr>
        <w:tabs>
          <w:tab w:val="left" w:pos="360"/>
        </w:tabs>
        <w:jc w:val="both"/>
        <w:rPr>
          <w:rFonts w:ascii="Arial" w:hAnsi="Arial" w:cs="Arial"/>
        </w:rPr>
      </w:pPr>
      <w:r w:rsidRPr="00192ED5">
        <w:rPr>
          <w:rFonts w:ascii="Arial" w:eastAsia="Arial" w:hAnsi="Arial" w:cs="Arial"/>
          <w:sz w:val="22"/>
          <w:szCs w:val="22"/>
        </w:rPr>
        <w:t>A CONTRATADA deverá informar, os dados referentes ao seu encarregado de proteção de dados (Lei nº 13.709/2018 – artigo 41), como nome, endereço eletrônico e telefones de contato.</w:t>
      </w:r>
      <w:r w:rsidRPr="00192ED5">
        <w:rPr>
          <w:rFonts w:ascii="Arial" w:eastAsia="Arial" w:hAnsi="Arial" w:cs="Arial"/>
          <w:sz w:val="22"/>
          <w:szCs w:val="22"/>
        </w:rPr>
        <w:br/>
      </w:r>
    </w:p>
    <w:p w:rsidR="00AC2E00" w:rsidRPr="00124C82" w:rsidRDefault="00E578A9">
      <w:pPr>
        <w:widowControl w:val="0"/>
        <w:numPr>
          <w:ilvl w:val="1"/>
          <w:numId w:val="1"/>
        </w:numPr>
        <w:tabs>
          <w:tab w:val="left" w:pos="360"/>
        </w:tabs>
        <w:jc w:val="both"/>
        <w:rPr>
          <w:rFonts w:ascii="Arial" w:hAnsi="Arial" w:cs="Arial"/>
        </w:rPr>
      </w:pPr>
      <w:r w:rsidRPr="00192ED5">
        <w:rPr>
          <w:rFonts w:ascii="Arial" w:eastAsia="Arial" w:hAnsi="Arial" w:cs="Arial"/>
          <w:sz w:val="22"/>
          <w:szCs w:val="22"/>
        </w:rPr>
        <w:t>O Encarregado da CONTRATADA manterá contato formal com o Encarregado do CONTRATANTE sempre que necessário para a formalização de demandas ou o esclarecimento de dúvidas;</w:t>
      </w:r>
    </w:p>
    <w:p w:rsidR="00124C82" w:rsidRPr="00192ED5" w:rsidRDefault="00124C82" w:rsidP="00124C82">
      <w:pPr>
        <w:widowControl w:val="0"/>
        <w:tabs>
          <w:tab w:val="left" w:pos="360"/>
        </w:tabs>
        <w:ind w:left="708"/>
        <w:jc w:val="both"/>
        <w:rPr>
          <w:rFonts w:ascii="Arial" w:hAnsi="Arial" w:cs="Arial"/>
        </w:rPr>
      </w:pPr>
    </w:p>
    <w:p w:rsidR="00AC2E00" w:rsidRPr="00192ED5" w:rsidRDefault="00E578A9">
      <w:pPr>
        <w:widowControl w:val="0"/>
        <w:numPr>
          <w:ilvl w:val="1"/>
          <w:numId w:val="1"/>
        </w:numPr>
        <w:tabs>
          <w:tab w:val="left" w:pos="360"/>
        </w:tabs>
        <w:jc w:val="both"/>
        <w:rPr>
          <w:rFonts w:ascii="Arial" w:hAnsi="Arial" w:cs="Arial"/>
        </w:rPr>
      </w:pPr>
      <w:r w:rsidRPr="00192ED5">
        <w:rPr>
          <w:rFonts w:ascii="Arial" w:eastAsia="Arial" w:hAnsi="Arial" w:cs="Arial"/>
          <w:sz w:val="22"/>
          <w:szCs w:val="22"/>
        </w:rPr>
        <w:t>O critério do Encarregado de Dados do CONTRATANTE, a CONTRATADA poderá ser provocada a colaborar na elaboração do relatório de impacto à proteção de dados pessoais (RIPD);</w:t>
      </w:r>
      <w:r w:rsidRPr="00192ED5">
        <w:rPr>
          <w:rFonts w:ascii="Arial" w:eastAsia="Arial" w:hAnsi="Arial" w:cs="Arial"/>
          <w:sz w:val="22"/>
          <w:szCs w:val="22"/>
        </w:rPr>
        <w:br/>
      </w:r>
    </w:p>
    <w:p w:rsidR="00AC2E00" w:rsidRPr="00192ED5" w:rsidRDefault="00E578A9">
      <w:pPr>
        <w:widowControl w:val="0"/>
        <w:numPr>
          <w:ilvl w:val="1"/>
          <w:numId w:val="1"/>
        </w:numPr>
        <w:tabs>
          <w:tab w:val="left" w:pos="360"/>
        </w:tabs>
        <w:jc w:val="both"/>
        <w:rPr>
          <w:rFonts w:ascii="Arial" w:hAnsi="Arial" w:cs="Arial"/>
        </w:rPr>
      </w:pPr>
      <w:r w:rsidRPr="00192ED5">
        <w:rPr>
          <w:rFonts w:ascii="Arial" w:eastAsia="Arial" w:hAnsi="Arial" w:cs="Arial"/>
          <w:sz w:val="22"/>
          <w:szCs w:val="22"/>
        </w:rPr>
        <w:t xml:space="preserve">É vedado o compartilhamento dos dados pessoais coletados ou repassados em razão da execução </w:t>
      </w:r>
      <w:r w:rsidR="0043310E" w:rsidRPr="00192ED5">
        <w:rPr>
          <w:rFonts w:ascii="Arial" w:eastAsia="Arial" w:hAnsi="Arial" w:cs="Arial"/>
          <w:sz w:val="22"/>
          <w:szCs w:val="22"/>
        </w:rPr>
        <w:t>desta contratação</w:t>
      </w:r>
      <w:r w:rsidRPr="00192ED5">
        <w:rPr>
          <w:rFonts w:ascii="Arial" w:eastAsia="Arial" w:hAnsi="Arial" w:cs="Arial"/>
          <w:sz w:val="22"/>
          <w:szCs w:val="22"/>
        </w:rPr>
        <w:t xml:space="preserve"> com terceiros, bem como sua utilização para finalidade distinta daquela do objeto da contratação, sob pena de responsabilização administrativa, civil e criminal;</w:t>
      </w:r>
    </w:p>
    <w:p w:rsidR="00AC2E00" w:rsidRPr="00192ED5" w:rsidRDefault="00AC2E00">
      <w:pPr>
        <w:widowControl w:val="0"/>
        <w:tabs>
          <w:tab w:val="left" w:pos="360"/>
        </w:tabs>
        <w:ind w:left="570"/>
        <w:jc w:val="both"/>
        <w:rPr>
          <w:rFonts w:ascii="Arial" w:eastAsia="Arial" w:hAnsi="Arial" w:cs="Arial"/>
          <w:sz w:val="22"/>
          <w:szCs w:val="22"/>
        </w:rPr>
      </w:pPr>
    </w:p>
    <w:p w:rsidR="00AC2E00" w:rsidRPr="00192ED5" w:rsidRDefault="00E578A9">
      <w:pPr>
        <w:widowControl w:val="0"/>
        <w:numPr>
          <w:ilvl w:val="1"/>
          <w:numId w:val="1"/>
        </w:numPr>
        <w:tabs>
          <w:tab w:val="left" w:pos="360"/>
        </w:tabs>
        <w:ind w:hanging="570"/>
        <w:jc w:val="both"/>
        <w:rPr>
          <w:rFonts w:ascii="Arial" w:hAnsi="Arial" w:cs="Arial"/>
        </w:rPr>
      </w:pPr>
      <w:r w:rsidRPr="00192ED5">
        <w:rPr>
          <w:rFonts w:ascii="Arial" w:eastAsia="Arial" w:hAnsi="Arial" w:cs="Arial"/>
          <w:sz w:val="22"/>
          <w:szCs w:val="22"/>
        </w:rPr>
        <w:t>Na hipótese de se verificar que o cumprimento dest</w:t>
      </w:r>
      <w:r w:rsidR="00ED7436">
        <w:rPr>
          <w:rFonts w:ascii="Arial" w:eastAsia="Arial" w:hAnsi="Arial" w:cs="Arial"/>
          <w:sz w:val="22"/>
          <w:szCs w:val="22"/>
        </w:rPr>
        <w:t>a contratação</w:t>
      </w:r>
      <w:r w:rsidRPr="00192ED5">
        <w:rPr>
          <w:rFonts w:ascii="Arial" w:eastAsia="Arial" w:hAnsi="Arial" w:cs="Arial"/>
          <w:sz w:val="22"/>
          <w:szCs w:val="22"/>
        </w:rPr>
        <w:t xml:space="preserve"> dependa da transferência, compartilhamento e/ou recebimento de dados pessoais, a CONTRATADA se compromete a informar ao CONTRATANTE, por escrito, com antecedência de, no mínimo, 15 (quinze) dias úteis, para que este autorize expressa, formal e previamente a referida prática;</w:t>
      </w:r>
      <w:r w:rsidRPr="00192ED5">
        <w:rPr>
          <w:rFonts w:ascii="Arial" w:eastAsia="Arial" w:hAnsi="Arial" w:cs="Arial"/>
          <w:sz w:val="22"/>
          <w:szCs w:val="22"/>
        </w:rPr>
        <w:br/>
      </w:r>
    </w:p>
    <w:p w:rsidR="00ED7436" w:rsidRPr="00ED7436" w:rsidRDefault="00E578A9">
      <w:pPr>
        <w:widowControl w:val="0"/>
        <w:numPr>
          <w:ilvl w:val="1"/>
          <w:numId w:val="1"/>
        </w:numPr>
        <w:tabs>
          <w:tab w:val="left" w:pos="360"/>
        </w:tabs>
        <w:ind w:left="705" w:hanging="570"/>
        <w:jc w:val="both"/>
        <w:rPr>
          <w:rFonts w:ascii="Arial" w:hAnsi="Arial" w:cs="Arial"/>
        </w:rPr>
      </w:pPr>
      <w:r w:rsidRPr="00192ED5">
        <w:rPr>
          <w:rFonts w:ascii="Arial" w:eastAsia="Arial" w:hAnsi="Arial" w:cs="Arial"/>
          <w:sz w:val="22"/>
          <w:szCs w:val="22"/>
        </w:rPr>
        <w:t xml:space="preserve">Sem prejuízo do disposto acima, caso o CONTRATANTE autorize a subcontratação de determinados serviços a favor de terceiros que impliquem no fornecimento de dados pessoais referidos nesta cláusula, a CONTRATADA se compromete a celebrar, antes da subcontratação, um acordo de confidencialidade dos dados com a subcontratada, bem como a estender contratualmente a ela todas as suas obrigações relativas ao tratamento de dados pessoais previstas </w:t>
      </w:r>
      <w:r w:rsidR="00ED7436" w:rsidRPr="00192ED5">
        <w:rPr>
          <w:rFonts w:ascii="Arial" w:eastAsia="Arial" w:hAnsi="Arial" w:cs="Arial"/>
          <w:sz w:val="22"/>
          <w:szCs w:val="22"/>
        </w:rPr>
        <w:t>nesta contratação</w:t>
      </w:r>
      <w:r w:rsidRPr="00192ED5">
        <w:rPr>
          <w:rFonts w:ascii="Arial" w:eastAsia="Arial" w:hAnsi="Arial" w:cs="Arial"/>
          <w:sz w:val="22"/>
          <w:szCs w:val="22"/>
        </w:rPr>
        <w:t>;</w:t>
      </w:r>
    </w:p>
    <w:p w:rsidR="00AC2E00" w:rsidRPr="00192ED5" w:rsidRDefault="00AC2E00" w:rsidP="00ED7436">
      <w:pPr>
        <w:widowControl w:val="0"/>
        <w:tabs>
          <w:tab w:val="left" w:pos="360"/>
        </w:tabs>
        <w:ind w:left="705"/>
        <w:jc w:val="both"/>
        <w:rPr>
          <w:rFonts w:ascii="Arial" w:hAnsi="Arial" w:cs="Arial"/>
        </w:rPr>
      </w:pPr>
    </w:p>
    <w:p w:rsidR="00ED7436" w:rsidRPr="00ED7436" w:rsidRDefault="00E578A9" w:rsidP="00124C82">
      <w:pPr>
        <w:widowControl w:val="0"/>
        <w:numPr>
          <w:ilvl w:val="1"/>
          <w:numId w:val="1"/>
        </w:numPr>
        <w:tabs>
          <w:tab w:val="left" w:pos="360"/>
        </w:tabs>
        <w:ind w:left="851" w:hanging="709"/>
        <w:jc w:val="both"/>
        <w:rPr>
          <w:rFonts w:ascii="Arial" w:hAnsi="Arial" w:cs="Arial"/>
        </w:rPr>
      </w:pPr>
      <w:r w:rsidRPr="00192ED5">
        <w:rPr>
          <w:rFonts w:ascii="Arial" w:eastAsia="Arial" w:hAnsi="Arial" w:cs="Arial"/>
          <w:sz w:val="22"/>
          <w:szCs w:val="22"/>
        </w:rPr>
        <w:t>As partes se comprometem a manter sigilo e confidencialidade de todas as informações – em especial os dados pessoais e os dados pessoas sensíveis – repassados em decorrência da execução contratual, em consonância com o disposto na Lei Geral de Proteção de Dados Pessoais (LGPD) – Lei nº 13.709/2018;</w:t>
      </w:r>
    </w:p>
    <w:p w:rsidR="00AC2E00" w:rsidRPr="00192ED5" w:rsidRDefault="00AC2E00" w:rsidP="00ED7436">
      <w:pPr>
        <w:widowControl w:val="0"/>
        <w:tabs>
          <w:tab w:val="left" w:pos="360"/>
        </w:tabs>
        <w:ind w:left="708"/>
        <w:jc w:val="both"/>
        <w:rPr>
          <w:rFonts w:ascii="Arial" w:hAnsi="Arial" w:cs="Arial"/>
        </w:rPr>
      </w:pPr>
    </w:p>
    <w:p w:rsidR="00DB2864" w:rsidRPr="00DB2864" w:rsidRDefault="00E578A9" w:rsidP="00124C82">
      <w:pPr>
        <w:widowControl w:val="0"/>
        <w:numPr>
          <w:ilvl w:val="1"/>
          <w:numId w:val="1"/>
        </w:numPr>
        <w:tabs>
          <w:tab w:val="left" w:pos="360"/>
          <w:tab w:val="left" w:pos="851"/>
        </w:tabs>
        <w:ind w:left="851" w:hanging="709"/>
        <w:jc w:val="both"/>
        <w:rPr>
          <w:rFonts w:ascii="Arial" w:hAnsi="Arial" w:cs="Arial"/>
        </w:rPr>
      </w:pPr>
      <w:r w:rsidRPr="00192ED5">
        <w:rPr>
          <w:rFonts w:ascii="Arial" w:eastAsia="Arial" w:hAnsi="Arial" w:cs="Arial"/>
          <w:sz w:val="22"/>
          <w:szCs w:val="22"/>
        </w:rPr>
        <w:t xml:space="preserve">Todos os colaboradores da CONTRATADA que vierem a ter acesso à rede de computadores do CONTRATANTE, a sistemas da Justiça Eleitoral ou a documentos físicos que contenham dados pessoais para a execução de suas atividades deverão assinar um Termo de Sigilo e Responsabilidade, o qual deverá ser entregue ao fiscal </w:t>
      </w:r>
      <w:r w:rsidR="0043310E" w:rsidRPr="00192ED5">
        <w:rPr>
          <w:rFonts w:ascii="Arial" w:eastAsia="Arial" w:hAnsi="Arial" w:cs="Arial"/>
          <w:sz w:val="22"/>
          <w:szCs w:val="22"/>
        </w:rPr>
        <w:t>da contratação</w:t>
      </w:r>
      <w:r w:rsidRPr="00192ED5">
        <w:rPr>
          <w:rFonts w:ascii="Arial" w:eastAsia="Arial" w:hAnsi="Arial" w:cs="Arial"/>
          <w:sz w:val="22"/>
          <w:szCs w:val="22"/>
        </w:rPr>
        <w:t xml:space="preserve"> antes do início da prestação de serviço de cada colaborador;</w:t>
      </w:r>
    </w:p>
    <w:p w:rsidR="00AC2E00" w:rsidRPr="00192ED5" w:rsidRDefault="00AC2E00" w:rsidP="00DB2864">
      <w:pPr>
        <w:widowControl w:val="0"/>
        <w:tabs>
          <w:tab w:val="left" w:pos="360"/>
          <w:tab w:val="left" w:pos="851"/>
        </w:tabs>
        <w:ind w:left="851"/>
        <w:jc w:val="both"/>
        <w:rPr>
          <w:rFonts w:ascii="Arial" w:hAnsi="Arial" w:cs="Arial"/>
        </w:rPr>
      </w:pPr>
    </w:p>
    <w:p w:rsidR="00AC2E00" w:rsidRPr="00192ED5" w:rsidRDefault="00E578A9" w:rsidP="00DB2864">
      <w:pPr>
        <w:widowControl w:val="0"/>
        <w:numPr>
          <w:ilvl w:val="1"/>
          <w:numId w:val="1"/>
        </w:numPr>
        <w:tabs>
          <w:tab w:val="left" w:pos="360"/>
        </w:tabs>
        <w:ind w:left="851" w:hanging="716"/>
        <w:jc w:val="both"/>
        <w:rPr>
          <w:rFonts w:ascii="Arial" w:hAnsi="Arial" w:cs="Arial"/>
        </w:rPr>
      </w:pPr>
      <w:r w:rsidRPr="00192ED5">
        <w:rPr>
          <w:rFonts w:ascii="Arial" w:eastAsia="Arial" w:hAnsi="Arial" w:cs="Arial"/>
          <w:sz w:val="22"/>
          <w:szCs w:val="22"/>
        </w:rPr>
        <w:t>A CONTRATADA se compromete a isentar o CONTRATANTE de qualquer demanda administrativa, judicial ou extrajudicial relacionada ao descumprimento das suas obrigações no que se refere ao tratamento de dados pessoais, previstas nest</w:t>
      </w:r>
      <w:r w:rsidR="0043310E">
        <w:rPr>
          <w:rFonts w:ascii="Arial" w:eastAsia="Arial" w:hAnsi="Arial" w:cs="Arial"/>
          <w:sz w:val="22"/>
          <w:szCs w:val="22"/>
        </w:rPr>
        <w:t xml:space="preserve">a contratação </w:t>
      </w:r>
      <w:r w:rsidRPr="00192ED5">
        <w:rPr>
          <w:rFonts w:ascii="Arial" w:eastAsia="Arial" w:hAnsi="Arial" w:cs="Arial"/>
          <w:sz w:val="22"/>
          <w:szCs w:val="22"/>
        </w:rPr>
        <w:t>e na Lei nº 13.709/2018;</w:t>
      </w:r>
    </w:p>
    <w:p w:rsidR="00AC2E00" w:rsidRPr="00192ED5" w:rsidRDefault="00AC2E00">
      <w:pPr>
        <w:widowControl w:val="0"/>
        <w:tabs>
          <w:tab w:val="left" w:pos="360"/>
        </w:tabs>
        <w:ind w:left="570"/>
        <w:jc w:val="both"/>
        <w:rPr>
          <w:rFonts w:ascii="Arial" w:eastAsia="Arial" w:hAnsi="Arial" w:cs="Arial"/>
          <w:sz w:val="22"/>
          <w:szCs w:val="22"/>
        </w:rPr>
      </w:pPr>
    </w:p>
    <w:p w:rsidR="00DB2864" w:rsidRPr="00DB2864" w:rsidRDefault="00E578A9" w:rsidP="00DB2864">
      <w:pPr>
        <w:widowControl w:val="0"/>
        <w:numPr>
          <w:ilvl w:val="1"/>
          <w:numId w:val="1"/>
        </w:numPr>
        <w:tabs>
          <w:tab w:val="left" w:pos="360"/>
        </w:tabs>
        <w:ind w:left="851" w:hanging="716"/>
        <w:jc w:val="both"/>
        <w:rPr>
          <w:rFonts w:ascii="Arial" w:hAnsi="Arial" w:cs="Arial"/>
        </w:rPr>
      </w:pPr>
      <w:r w:rsidRPr="00192ED5">
        <w:rPr>
          <w:rFonts w:ascii="Arial" w:eastAsia="Arial" w:hAnsi="Arial" w:cs="Arial"/>
          <w:sz w:val="22"/>
          <w:szCs w:val="22"/>
        </w:rPr>
        <w:t xml:space="preserve">De acordo Com o art. 42 da LGPD, as partes responderão solidariamente, em caso de causarem danos patrimoniais, morais, individual ou coletivo, aos titulares de dados pessoais, </w:t>
      </w:r>
      <w:r w:rsidRPr="00192ED5">
        <w:rPr>
          <w:rFonts w:ascii="Arial" w:eastAsia="Arial" w:hAnsi="Arial" w:cs="Arial"/>
          <w:sz w:val="22"/>
          <w:szCs w:val="22"/>
        </w:rPr>
        <w:lastRenderedPageBreak/>
        <w:t>repassados em decorrência da execução contratual, por inobservância ao que a Lei estabelece, e aquele que reparar o dano ao titular terá o direito de regresso contra os demais responsáveis;</w:t>
      </w:r>
    </w:p>
    <w:p w:rsidR="00AC2E00" w:rsidRPr="00192ED5" w:rsidRDefault="00AC2E00" w:rsidP="00DB2864">
      <w:pPr>
        <w:widowControl w:val="0"/>
        <w:tabs>
          <w:tab w:val="left" w:pos="360"/>
        </w:tabs>
        <w:ind w:left="851"/>
        <w:jc w:val="both"/>
        <w:rPr>
          <w:rFonts w:ascii="Arial" w:hAnsi="Arial" w:cs="Arial"/>
        </w:rPr>
      </w:pPr>
    </w:p>
    <w:p w:rsidR="00DB2864" w:rsidRPr="00DB2864" w:rsidRDefault="00E578A9" w:rsidP="00DB2864">
      <w:pPr>
        <w:widowControl w:val="0"/>
        <w:numPr>
          <w:ilvl w:val="1"/>
          <w:numId w:val="1"/>
        </w:numPr>
        <w:tabs>
          <w:tab w:val="left" w:pos="360"/>
        </w:tabs>
        <w:ind w:left="851" w:hanging="716"/>
        <w:jc w:val="both"/>
        <w:rPr>
          <w:rFonts w:ascii="Arial" w:hAnsi="Arial" w:cs="Arial"/>
        </w:rPr>
      </w:pPr>
      <w:r w:rsidRPr="00192ED5">
        <w:rPr>
          <w:rFonts w:ascii="Arial" w:eastAsia="Arial" w:hAnsi="Arial" w:cs="Arial"/>
          <w:sz w:val="22"/>
          <w:szCs w:val="22"/>
        </w:rPr>
        <w:t>O CONTRATANTE tem direito ao acesso às informações sobre o tratamento de seus dados, que serão disponibilizadas de forma clara, adequada e ostensiva, mediante solicitação;</w:t>
      </w:r>
    </w:p>
    <w:p w:rsidR="00DB2864" w:rsidRDefault="00DB2864" w:rsidP="00DB2864">
      <w:pPr>
        <w:pStyle w:val="PargrafodaLista"/>
        <w:rPr>
          <w:rFonts w:ascii="Arial" w:eastAsia="Arial" w:hAnsi="Arial" w:cs="Arial"/>
          <w:sz w:val="22"/>
          <w:szCs w:val="22"/>
        </w:rPr>
      </w:pPr>
    </w:p>
    <w:p w:rsidR="00AC2E00" w:rsidRPr="00192ED5" w:rsidRDefault="00E578A9" w:rsidP="00DB2864">
      <w:pPr>
        <w:widowControl w:val="0"/>
        <w:numPr>
          <w:ilvl w:val="1"/>
          <w:numId w:val="1"/>
        </w:numPr>
        <w:tabs>
          <w:tab w:val="left" w:pos="360"/>
        </w:tabs>
        <w:ind w:left="851" w:hanging="716"/>
        <w:jc w:val="both"/>
        <w:rPr>
          <w:rFonts w:ascii="Arial" w:hAnsi="Arial" w:cs="Arial"/>
        </w:rPr>
      </w:pPr>
      <w:r w:rsidRPr="00192ED5">
        <w:rPr>
          <w:rFonts w:ascii="Arial" w:eastAsia="Arial" w:hAnsi="Arial" w:cs="Arial"/>
          <w:sz w:val="22"/>
          <w:szCs w:val="22"/>
        </w:rPr>
        <w:t>Em caso de exposição/vazamento de dados ou qualquer incidente que implique violação ou risco de violação de dados pessoais as partes deverão adotar os seguintes procedimentos:</w:t>
      </w:r>
    </w:p>
    <w:p w:rsidR="00AC2E00" w:rsidRPr="00192ED5" w:rsidRDefault="00AC2E00">
      <w:pPr>
        <w:widowControl w:val="0"/>
        <w:tabs>
          <w:tab w:val="left" w:pos="360"/>
        </w:tabs>
        <w:ind w:left="570"/>
        <w:jc w:val="both"/>
        <w:rPr>
          <w:rFonts w:ascii="Arial" w:eastAsia="Arial" w:hAnsi="Arial" w:cs="Arial"/>
          <w:sz w:val="22"/>
          <w:szCs w:val="22"/>
        </w:rPr>
      </w:pPr>
    </w:p>
    <w:p w:rsidR="00AC2E00" w:rsidRPr="00192ED5" w:rsidRDefault="00E578A9">
      <w:pPr>
        <w:widowControl w:val="0"/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</w:rPr>
      </w:pPr>
      <w:r w:rsidRPr="00192ED5">
        <w:rPr>
          <w:rFonts w:ascii="Arial" w:eastAsia="Arial" w:hAnsi="Arial" w:cs="Arial"/>
          <w:sz w:val="22"/>
          <w:szCs w:val="22"/>
        </w:rPr>
        <w:t>Na hipótese de verificação por parte do CONTRATANTE, este obriga-se a comunicar o fato imediatamente à CONTRATADA, para que tome as providências cabíveis e necessárias no prazo máximo de 2 (dois) dias úteis;</w:t>
      </w:r>
    </w:p>
    <w:p w:rsidR="00AC2E00" w:rsidRPr="00192ED5" w:rsidRDefault="00AC2E00">
      <w:pPr>
        <w:widowControl w:val="0"/>
        <w:pBdr>
          <w:top w:val="nil"/>
          <w:left w:val="nil"/>
          <w:bottom w:val="nil"/>
          <w:right w:val="nil"/>
          <w:between w:val="nil"/>
        </w:pBdr>
        <w:ind w:left="1417"/>
        <w:jc w:val="both"/>
        <w:rPr>
          <w:rFonts w:ascii="Arial" w:eastAsia="Arial" w:hAnsi="Arial" w:cs="Arial"/>
          <w:sz w:val="22"/>
          <w:szCs w:val="22"/>
        </w:rPr>
      </w:pPr>
    </w:p>
    <w:p w:rsidR="00AC2E00" w:rsidRPr="00192ED5" w:rsidRDefault="00E578A9">
      <w:pPr>
        <w:widowControl w:val="0"/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</w:rPr>
      </w:pPr>
      <w:r w:rsidRPr="00192ED5">
        <w:rPr>
          <w:rFonts w:ascii="Arial" w:eastAsia="Arial" w:hAnsi="Arial" w:cs="Arial"/>
          <w:sz w:val="22"/>
          <w:szCs w:val="22"/>
        </w:rPr>
        <w:t>Na hipótese de verificação por parte da CONTRATADA, esta obriga-se a cientificar o CONTRATANTE no prazo de 24 (vinte e quatro) horas e a adotar as providências cabíveis e necessárias no prazo máximo de 2 (dois) dias úteis;</w:t>
      </w:r>
    </w:p>
    <w:p w:rsidR="00AC2E00" w:rsidRPr="00192ED5" w:rsidRDefault="00AC2E00">
      <w:pPr>
        <w:widowControl w:val="0"/>
        <w:pBdr>
          <w:top w:val="nil"/>
          <w:left w:val="nil"/>
          <w:bottom w:val="nil"/>
          <w:right w:val="nil"/>
          <w:between w:val="nil"/>
        </w:pBdr>
        <w:ind w:left="1417"/>
        <w:jc w:val="both"/>
        <w:rPr>
          <w:rFonts w:ascii="Arial" w:eastAsia="Arial" w:hAnsi="Arial" w:cs="Arial"/>
          <w:sz w:val="22"/>
          <w:szCs w:val="22"/>
        </w:rPr>
      </w:pPr>
    </w:p>
    <w:p w:rsidR="00AC2E00" w:rsidRPr="00192ED5" w:rsidRDefault="00E578A9">
      <w:pPr>
        <w:widowControl w:val="0"/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</w:rPr>
      </w:pPr>
      <w:r w:rsidRPr="00192ED5">
        <w:rPr>
          <w:rFonts w:ascii="Arial" w:eastAsia="Arial" w:hAnsi="Arial" w:cs="Arial"/>
          <w:sz w:val="22"/>
          <w:szCs w:val="22"/>
        </w:rPr>
        <w:t>Em ambos os casos, a CONTRATADA deverá comunicar documentadamente ao CONTRATANTE as providências adotadas, a extensão dos eventuais danos e todas as informações relevantes sobre o incidente.</w:t>
      </w:r>
    </w:p>
    <w:p w:rsidR="00AC2E00" w:rsidRPr="00192ED5" w:rsidRDefault="00AC2E00">
      <w:pPr>
        <w:widowControl w:val="0"/>
        <w:ind w:left="1275"/>
        <w:jc w:val="both"/>
        <w:rPr>
          <w:rFonts w:ascii="Arial" w:eastAsia="Arial" w:hAnsi="Arial" w:cs="Arial"/>
          <w:sz w:val="22"/>
          <w:szCs w:val="22"/>
        </w:rPr>
      </w:pPr>
    </w:p>
    <w:p w:rsidR="00AC2E00" w:rsidRPr="00192ED5" w:rsidRDefault="00E578A9" w:rsidP="00DB2864">
      <w:pPr>
        <w:widowControl w:val="0"/>
        <w:numPr>
          <w:ilvl w:val="1"/>
          <w:numId w:val="1"/>
        </w:numPr>
        <w:tabs>
          <w:tab w:val="left" w:pos="360"/>
        </w:tabs>
        <w:ind w:left="851" w:hanging="716"/>
        <w:jc w:val="both"/>
        <w:rPr>
          <w:rFonts w:ascii="Arial" w:hAnsi="Arial" w:cs="Arial"/>
        </w:rPr>
      </w:pPr>
      <w:r w:rsidRPr="00192ED5">
        <w:rPr>
          <w:rFonts w:ascii="Arial" w:eastAsia="Arial" w:hAnsi="Arial" w:cs="Arial"/>
          <w:sz w:val="22"/>
          <w:szCs w:val="22"/>
        </w:rPr>
        <w:t>Uma vez terminad</w:t>
      </w:r>
      <w:r w:rsidR="0043310E">
        <w:rPr>
          <w:rFonts w:ascii="Arial" w:eastAsia="Arial" w:hAnsi="Arial" w:cs="Arial"/>
          <w:sz w:val="22"/>
          <w:szCs w:val="22"/>
        </w:rPr>
        <w:t>a a contratação</w:t>
      </w:r>
      <w:r w:rsidRPr="00192ED5">
        <w:rPr>
          <w:rFonts w:ascii="Arial" w:eastAsia="Arial" w:hAnsi="Arial" w:cs="Arial"/>
          <w:sz w:val="22"/>
          <w:szCs w:val="22"/>
        </w:rPr>
        <w:t>, a CONTRATADA obriga-se, expressamente, a excluir todo e qualquer dado pessoal tratado para a finalidade de sua execução, inclusive backups e arquivos externos, isentando o CONTRATANTE de responsabilidade por qualquer dano e prejuízo, direto ou indireto, advindos de tratamento de dados pessoais perpetrados após o término.</w:t>
      </w:r>
      <w:r w:rsidRPr="00192ED5">
        <w:rPr>
          <w:rFonts w:ascii="Arial" w:eastAsia="Arial" w:hAnsi="Arial" w:cs="Arial"/>
          <w:color w:val="00FF00"/>
          <w:sz w:val="22"/>
          <w:szCs w:val="22"/>
        </w:rPr>
        <w:t xml:space="preserve"> </w:t>
      </w:r>
    </w:p>
    <w:p w:rsidR="00AC2E00" w:rsidRPr="00192ED5" w:rsidRDefault="00AC2E00">
      <w:pPr>
        <w:widowControl w:val="0"/>
        <w:tabs>
          <w:tab w:val="left" w:pos="360"/>
        </w:tabs>
        <w:jc w:val="both"/>
        <w:rPr>
          <w:rFonts w:ascii="Arial" w:eastAsia="Arial" w:hAnsi="Arial" w:cs="Arial"/>
          <w:b/>
          <w:sz w:val="22"/>
          <w:szCs w:val="22"/>
        </w:rPr>
      </w:pPr>
    </w:p>
    <w:p w:rsidR="00AC2E00" w:rsidRPr="00316946" w:rsidRDefault="00E578A9">
      <w:pPr>
        <w:widowControl w:val="0"/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</w:rPr>
      </w:pPr>
      <w:r w:rsidRPr="00192ED5">
        <w:rPr>
          <w:rFonts w:ascii="Arial" w:eastAsia="Arial" w:hAnsi="Arial" w:cs="Arial"/>
          <w:sz w:val="22"/>
          <w:szCs w:val="22"/>
        </w:rPr>
        <w:t xml:space="preserve">Caso exista legislação específica que preveja o armazenamento dos dados em tempo superior </w:t>
      </w:r>
      <w:r w:rsidRPr="00316946">
        <w:rPr>
          <w:rFonts w:ascii="Arial" w:eastAsia="Arial" w:hAnsi="Arial" w:cs="Arial"/>
          <w:sz w:val="22"/>
          <w:szCs w:val="22"/>
        </w:rPr>
        <w:t>ao dest</w:t>
      </w:r>
      <w:r w:rsidR="0043310E" w:rsidRPr="00316946">
        <w:rPr>
          <w:rFonts w:ascii="Arial" w:eastAsia="Arial" w:hAnsi="Arial" w:cs="Arial"/>
          <w:sz w:val="22"/>
          <w:szCs w:val="22"/>
        </w:rPr>
        <w:t>a contratação</w:t>
      </w:r>
      <w:r w:rsidRPr="00316946">
        <w:rPr>
          <w:rFonts w:ascii="Arial" w:eastAsia="Arial" w:hAnsi="Arial" w:cs="Arial"/>
          <w:sz w:val="22"/>
          <w:szCs w:val="22"/>
        </w:rPr>
        <w:t>, a contratada deve cientificar a contratante antes de fazer qualquer exclusão, mantendo os dados armazenados pelo período legal requerido.</w:t>
      </w:r>
    </w:p>
    <w:p w:rsidR="00AC2E00" w:rsidRPr="003268A0" w:rsidRDefault="00AC2E00">
      <w:pPr>
        <w:widowControl w:val="0"/>
        <w:tabs>
          <w:tab w:val="left" w:pos="360"/>
        </w:tabs>
        <w:jc w:val="both"/>
        <w:rPr>
          <w:rFonts w:ascii="Arial" w:eastAsia="Arial" w:hAnsi="Arial" w:cs="Arial"/>
          <w:sz w:val="22"/>
          <w:szCs w:val="22"/>
        </w:rPr>
      </w:pPr>
    </w:p>
    <w:p w:rsidR="00463833" w:rsidRPr="003268A0" w:rsidRDefault="00E578A9" w:rsidP="003268A0">
      <w:pPr>
        <w:widowControl w:val="0"/>
        <w:numPr>
          <w:ilvl w:val="1"/>
          <w:numId w:val="1"/>
        </w:numPr>
        <w:tabs>
          <w:tab w:val="left" w:pos="360"/>
        </w:tabs>
        <w:ind w:left="851" w:hanging="716"/>
        <w:jc w:val="both"/>
        <w:rPr>
          <w:rFonts w:ascii="Arial" w:eastAsia="Arial" w:hAnsi="Arial" w:cs="Arial"/>
          <w:sz w:val="22"/>
          <w:szCs w:val="22"/>
        </w:rPr>
      </w:pPr>
      <w:r w:rsidRPr="003268A0">
        <w:rPr>
          <w:rFonts w:ascii="Arial" w:eastAsia="Arial" w:hAnsi="Arial" w:cs="Arial"/>
          <w:sz w:val="22"/>
          <w:szCs w:val="22"/>
        </w:rPr>
        <w:t>A não observância das normas relativas à privacidade de dados pessoais, no contexto da Lei Geral de Proteção de Dados Pessoais (LGPD) – Lei nº 13.709/2018 e dos demais normativos mencionados nest</w:t>
      </w:r>
      <w:r w:rsidR="001F2AF4" w:rsidRPr="003268A0">
        <w:rPr>
          <w:rFonts w:ascii="Arial" w:eastAsia="Arial" w:hAnsi="Arial" w:cs="Arial"/>
          <w:sz w:val="22"/>
          <w:szCs w:val="22"/>
        </w:rPr>
        <w:t>a contratação</w:t>
      </w:r>
      <w:r w:rsidRPr="003268A0">
        <w:rPr>
          <w:rFonts w:ascii="Arial" w:eastAsia="Arial" w:hAnsi="Arial" w:cs="Arial"/>
          <w:sz w:val="22"/>
          <w:szCs w:val="22"/>
        </w:rPr>
        <w:t>, caracteriza falta e enseja MULTA DE 10%</w:t>
      </w:r>
      <w:r w:rsidR="006A191B">
        <w:rPr>
          <w:rFonts w:ascii="Arial" w:eastAsia="Arial" w:hAnsi="Arial" w:cs="Arial"/>
          <w:sz w:val="22"/>
          <w:szCs w:val="22"/>
        </w:rPr>
        <w:t xml:space="preserve"> (dez por cento)</w:t>
      </w:r>
      <w:r w:rsidRPr="003268A0">
        <w:rPr>
          <w:rFonts w:ascii="Arial" w:eastAsia="Arial" w:hAnsi="Arial" w:cs="Arial"/>
          <w:sz w:val="22"/>
          <w:szCs w:val="22"/>
        </w:rPr>
        <w:t xml:space="preserve"> do valor total </w:t>
      </w:r>
      <w:r w:rsidR="003268A0" w:rsidRPr="003268A0">
        <w:rPr>
          <w:rFonts w:ascii="Arial" w:eastAsia="Arial" w:hAnsi="Arial" w:cs="Arial"/>
          <w:sz w:val="22"/>
          <w:szCs w:val="22"/>
        </w:rPr>
        <w:t>da contratação</w:t>
      </w:r>
      <w:r w:rsidRPr="003268A0">
        <w:rPr>
          <w:rFonts w:ascii="Arial" w:eastAsia="Arial" w:hAnsi="Arial" w:cs="Arial"/>
          <w:b/>
          <w:sz w:val="22"/>
          <w:szCs w:val="22"/>
        </w:rPr>
        <w:t xml:space="preserve">. </w:t>
      </w:r>
      <w:r w:rsidR="00721504" w:rsidRPr="003268A0">
        <w:rPr>
          <w:rFonts w:ascii="Arial" w:eastAsia="Arial" w:hAnsi="Arial" w:cs="Arial"/>
          <w:b/>
          <w:sz w:val="22"/>
          <w:szCs w:val="22"/>
        </w:rPr>
        <w:t xml:space="preserve"> </w:t>
      </w:r>
    </w:p>
    <w:p w:rsidR="003268A0" w:rsidRPr="00316946" w:rsidRDefault="003268A0" w:rsidP="003268A0">
      <w:pPr>
        <w:widowControl w:val="0"/>
        <w:tabs>
          <w:tab w:val="left" w:pos="360"/>
        </w:tabs>
        <w:ind w:left="851"/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:rsidR="00AC2E00" w:rsidRPr="00316946" w:rsidRDefault="00E578A9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000000"/>
        <w:jc w:val="center"/>
        <w:rPr>
          <w:rFonts w:ascii="Arial" w:eastAsia="Arial" w:hAnsi="Arial" w:cs="Arial"/>
          <w:sz w:val="22"/>
          <w:szCs w:val="22"/>
        </w:rPr>
      </w:pPr>
      <w:r w:rsidRPr="00316946">
        <w:rPr>
          <w:rFonts w:ascii="Arial" w:eastAsia="Arial" w:hAnsi="Arial" w:cs="Arial"/>
          <w:b/>
          <w:color w:val="FFFFFF"/>
          <w:sz w:val="22"/>
          <w:szCs w:val="22"/>
        </w:rPr>
        <w:t>DAS DISPOSIÇÕES GERAIS</w:t>
      </w:r>
    </w:p>
    <w:p w:rsidR="00AC2E00" w:rsidRPr="00316946" w:rsidRDefault="00AC2E00">
      <w:pPr>
        <w:widowControl w:val="0"/>
        <w:jc w:val="both"/>
        <w:rPr>
          <w:rFonts w:ascii="Arial" w:eastAsia="Arial" w:hAnsi="Arial" w:cs="Arial"/>
          <w:sz w:val="22"/>
          <w:szCs w:val="22"/>
        </w:rPr>
      </w:pPr>
    </w:p>
    <w:p w:rsidR="00AC2E00" w:rsidRPr="00316946" w:rsidRDefault="00E578A9">
      <w:pPr>
        <w:widowControl w:val="0"/>
        <w:numPr>
          <w:ilvl w:val="1"/>
          <w:numId w:val="1"/>
        </w:numPr>
        <w:jc w:val="both"/>
        <w:rPr>
          <w:rFonts w:ascii="Arial" w:hAnsi="Arial" w:cs="Arial"/>
        </w:rPr>
      </w:pPr>
      <w:r w:rsidRPr="00316946">
        <w:rPr>
          <w:rFonts w:ascii="Arial" w:eastAsia="Arial" w:hAnsi="Arial" w:cs="Arial"/>
          <w:sz w:val="22"/>
          <w:szCs w:val="22"/>
        </w:rPr>
        <w:t>Dúvidas poderão ser sanadas com a Saúde - Assessoria de Atenção à Saúde, por meio do telefone (41) 3330-8704, 3330-8709 ou através do e-mail</w:t>
      </w:r>
      <w:r w:rsidRPr="00316946">
        <w:rPr>
          <w:rFonts w:ascii="Arial" w:eastAsia="Arial" w:hAnsi="Arial" w:cs="Arial"/>
          <w:color w:val="7030A0"/>
          <w:sz w:val="22"/>
          <w:szCs w:val="22"/>
        </w:rPr>
        <w:t xml:space="preserve"> </w:t>
      </w:r>
      <w:r w:rsidRPr="00316946">
        <w:rPr>
          <w:rFonts w:ascii="Arial" w:eastAsia="Arial" w:hAnsi="Arial" w:cs="Arial"/>
          <w:color w:val="0000FF"/>
          <w:sz w:val="22"/>
          <w:szCs w:val="22"/>
        </w:rPr>
        <w:t>saude@tre-pr.jus.br</w:t>
      </w:r>
      <w:r w:rsidRPr="003268A0">
        <w:rPr>
          <w:rFonts w:ascii="Arial" w:eastAsia="Arial" w:hAnsi="Arial" w:cs="Arial"/>
          <w:i/>
          <w:sz w:val="22"/>
          <w:szCs w:val="22"/>
        </w:rPr>
        <w:t>.</w:t>
      </w:r>
      <w:r w:rsidRPr="00316946">
        <w:rPr>
          <w:rFonts w:ascii="Arial" w:eastAsia="Arial" w:hAnsi="Arial" w:cs="Arial"/>
          <w:b/>
          <w:color w:val="FFFFFF"/>
          <w:sz w:val="22"/>
          <w:szCs w:val="22"/>
        </w:rPr>
        <w:t xml:space="preserve"> JUSTIFICATIVAS</w:t>
      </w:r>
    </w:p>
    <w:sectPr w:rsidR="00AC2E00" w:rsidRPr="00316946">
      <w:headerReference w:type="default" r:id="rId11"/>
      <w:footerReference w:type="default" r:id="rId12"/>
      <w:headerReference w:type="first" r:id="rId13"/>
      <w:pgSz w:w="11907" w:h="16840"/>
      <w:pgMar w:top="993" w:right="992" w:bottom="1701" w:left="1134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0E6F" w:rsidRDefault="00610E6F">
      <w:r>
        <w:separator/>
      </w:r>
    </w:p>
  </w:endnote>
  <w:endnote w:type="continuationSeparator" w:id="0">
    <w:p w:rsidR="00610E6F" w:rsidRDefault="00610E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tserrat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2E00" w:rsidRDefault="00E578A9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right"/>
      <w:rPr>
        <w:rFonts w:ascii="Arial" w:eastAsia="Arial" w:hAnsi="Arial" w:cs="Arial"/>
        <w:color w:val="000000"/>
      </w:rPr>
    </w:pPr>
    <w:r>
      <w:rPr>
        <w:rFonts w:ascii="Arial" w:eastAsia="Arial" w:hAnsi="Arial" w:cs="Arial"/>
        <w:color w:val="000000"/>
      </w:rPr>
      <w:fldChar w:fldCharType="begin"/>
    </w:r>
    <w:r>
      <w:rPr>
        <w:rFonts w:ascii="Arial" w:eastAsia="Arial" w:hAnsi="Arial" w:cs="Arial"/>
        <w:color w:val="000000"/>
      </w:rPr>
      <w:instrText>PAGE</w:instrText>
    </w:r>
    <w:r>
      <w:rPr>
        <w:rFonts w:ascii="Arial" w:eastAsia="Arial" w:hAnsi="Arial" w:cs="Arial"/>
        <w:color w:val="000000"/>
      </w:rPr>
      <w:fldChar w:fldCharType="separate"/>
    </w:r>
    <w:r w:rsidR="00556FA2">
      <w:rPr>
        <w:rFonts w:ascii="Arial" w:eastAsia="Arial" w:hAnsi="Arial" w:cs="Arial"/>
        <w:noProof/>
        <w:color w:val="000000"/>
      </w:rPr>
      <w:t>10</w:t>
    </w:r>
    <w:r>
      <w:rPr>
        <w:rFonts w:ascii="Arial" w:eastAsia="Arial" w:hAnsi="Arial" w:cs="Arial"/>
        <w:color w:val="000000"/>
      </w:rPr>
      <w:fldChar w:fldCharType="end"/>
    </w:r>
  </w:p>
  <w:p w:rsidR="00AC2E00" w:rsidRDefault="00E578A9">
    <w:pPr>
      <w:tabs>
        <w:tab w:val="left" w:pos="1276"/>
      </w:tabs>
      <w:spacing w:line="360" w:lineRule="auto"/>
      <w:ind w:left="566"/>
      <w:jc w:val="both"/>
      <w:rPr>
        <w:color w:val="000000"/>
      </w:rPr>
    </w:pPr>
    <w:r>
      <w:rPr>
        <w:rFonts w:ascii="Arial" w:eastAsia="Arial" w:hAnsi="Arial" w:cs="Arial"/>
        <w:sz w:val="22"/>
        <w:szCs w:val="22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0E6F" w:rsidRDefault="00610E6F">
      <w:r>
        <w:separator/>
      </w:r>
    </w:p>
  </w:footnote>
  <w:footnote w:type="continuationSeparator" w:id="0">
    <w:p w:rsidR="00610E6F" w:rsidRDefault="00610E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2E00" w:rsidRDefault="00AC2E00">
    <w:pPr>
      <w:widowControl w:val="0"/>
      <w:tabs>
        <w:tab w:val="center" w:pos="4249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2E00" w:rsidRDefault="00E578A9">
    <w:pPr>
      <w:widowControl w:val="0"/>
      <w:tabs>
        <w:tab w:val="center" w:pos="4249"/>
      </w:tabs>
      <w:jc w:val="center"/>
      <w:rPr>
        <w:rFonts w:ascii="Arial" w:eastAsia="Arial" w:hAnsi="Arial" w:cs="Arial"/>
        <w:b/>
        <w:sz w:val="24"/>
        <w:szCs w:val="24"/>
      </w:rPr>
    </w:pPr>
    <w:r>
      <w:rPr>
        <w:rFonts w:ascii="Arial" w:eastAsia="Arial" w:hAnsi="Arial" w:cs="Arial"/>
        <w:b/>
        <w:noProof/>
        <w:sz w:val="24"/>
        <w:szCs w:val="24"/>
      </w:rPr>
      <w:drawing>
        <wp:inline distT="0" distB="0" distL="114300" distR="114300">
          <wp:extent cx="541338" cy="576263"/>
          <wp:effectExtent l="0" t="0" r="0" b="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41338" cy="576263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:rsidR="00AC2E00" w:rsidRDefault="00E578A9">
    <w:pPr>
      <w:widowControl w:val="0"/>
      <w:tabs>
        <w:tab w:val="center" w:pos="4249"/>
      </w:tabs>
      <w:jc w:val="center"/>
      <w:rPr>
        <w:rFonts w:ascii="Arial" w:eastAsia="Arial" w:hAnsi="Arial" w:cs="Arial"/>
        <w:b/>
      </w:rPr>
    </w:pPr>
    <w:r>
      <w:rPr>
        <w:rFonts w:ascii="Arial" w:eastAsia="Arial" w:hAnsi="Arial" w:cs="Arial"/>
        <w:b/>
      </w:rPr>
      <w:t>TRIBUNAL REGIONAL ELEITORAL DO PARANÁ</w:t>
    </w:r>
  </w:p>
  <w:p w:rsidR="00AC2E00" w:rsidRDefault="00E578A9">
    <w:pPr>
      <w:widowControl w:val="0"/>
      <w:tabs>
        <w:tab w:val="center" w:pos="4249"/>
      </w:tabs>
    </w:pPr>
    <w:r>
      <w:rPr>
        <w:rFonts w:ascii="Montserrat" w:eastAsia="Montserrat" w:hAnsi="Montserrat" w:cs="Montserrat"/>
        <w:b/>
        <w:sz w:val="24"/>
        <w:szCs w:val="24"/>
      </w:rPr>
      <w:t>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9573CC"/>
    <w:multiLevelType w:val="multilevel"/>
    <w:tmpl w:val="471EA836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331E37C6"/>
    <w:multiLevelType w:val="multilevel"/>
    <w:tmpl w:val="C6FC29F8"/>
    <w:lvl w:ilvl="0">
      <w:start w:val="1"/>
      <w:numFmt w:val="lowerLetter"/>
      <w:lvlText w:val="%1)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2" w15:restartNumberingAfterBreak="0">
    <w:nsid w:val="4B391EDA"/>
    <w:multiLevelType w:val="multilevel"/>
    <w:tmpl w:val="87344A1C"/>
    <w:lvl w:ilvl="0">
      <w:start w:val="1"/>
      <w:numFmt w:val="decimal"/>
      <w:lvlText w:val="%1."/>
      <w:lvlJc w:val="left"/>
      <w:pPr>
        <w:ind w:left="720" w:hanging="720"/>
      </w:pPr>
      <w:rPr>
        <w:b/>
        <w:color w:val="FFFFFF"/>
      </w:rPr>
    </w:lvl>
    <w:lvl w:ilvl="1">
      <w:start w:val="1"/>
      <w:numFmt w:val="decimal"/>
      <w:lvlText w:val="%1.%2."/>
      <w:lvlJc w:val="left"/>
      <w:pPr>
        <w:ind w:left="708" w:hanging="566"/>
      </w:pPr>
      <w:rPr>
        <w:rFonts w:ascii="Arial" w:eastAsia="Arial" w:hAnsi="Arial" w:cs="Arial"/>
        <w:b/>
        <w:i w:val="0"/>
        <w:color w:val="000000"/>
        <w:sz w:val="22"/>
        <w:szCs w:val="22"/>
      </w:rPr>
    </w:lvl>
    <w:lvl w:ilvl="2">
      <w:start w:val="1"/>
      <w:numFmt w:val="decimal"/>
      <w:lvlText w:val="%1.%2.%3."/>
      <w:lvlJc w:val="left"/>
      <w:pPr>
        <w:ind w:left="1417" w:hanging="850"/>
      </w:pPr>
      <w:rPr>
        <w:rFonts w:ascii="Arial" w:eastAsia="Arial" w:hAnsi="Arial" w:cs="Arial"/>
        <w:b w:val="0"/>
        <w:color w:val="00000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440" w:hanging="1080"/>
      </w:pPr>
      <w:rPr>
        <w:rFonts w:ascii="Arial" w:eastAsia="Arial" w:hAnsi="Arial" w:cs="Arial"/>
        <w:b w:val="0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800" w:hanging="144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2160" w:hanging="180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3" w15:restartNumberingAfterBreak="0">
    <w:nsid w:val="5EDF6878"/>
    <w:multiLevelType w:val="multilevel"/>
    <w:tmpl w:val="01C2A7F4"/>
    <w:lvl w:ilvl="0">
      <w:start w:val="1"/>
      <w:numFmt w:val="lowerLetter"/>
      <w:lvlText w:val="%1)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4" w15:restartNumberingAfterBreak="0">
    <w:nsid w:val="6B2C3E09"/>
    <w:multiLevelType w:val="multilevel"/>
    <w:tmpl w:val="4DBA64D4"/>
    <w:lvl w:ilvl="0">
      <w:start w:val="1"/>
      <w:numFmt w:val="lowerLetter"/>
      <w:lvlText w:val="%1)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2E00"/>
    <w:rsid w:val="00005685"/>
    <w:rsid w:val="00040352"/>
    <w:rsid w:val="0005490A"/>
    <w:rsid w:val="00092D7F"/>
    <w:rsid w:val="000A0A9D"/>
    <w:rsid w:val="000C1E87"/>
    <w:rsid w:val="000C6709"/>
    <w:rsid w:val="000D03C2"/>
    <w:rsid w:val="00124C82"/>
    <w:rsid w:val="001450F3"/>
    <w:rsid w:val="00182775"/>
    <w:rsid w:val="00182CAE"/>
    <w:rsid w:val="0018317F"/>
    <w:rsid w:val="00192ED5"/>
    <w:rsid w:val="001A6C31"/>
    <w:rsid w:val="001B1B3D"/>
    <w:rsid w:val="001C1CE6"/>
    <w:rsid w:val="001D348D"/>
    <w:rsid w:val="001E1F0B"/>
    <w:rsid w:val="001F2AF4"/>
    <w:rsid w:val="001F41E2"/>
    <w:rsid w:val="00223AD9"/>
    <w:rsid w:val="00233147"/>
    <w:rsid w:val="00233DDC"/>
    <w:rsid w:val="00274AC2"/>
    <w:rsid w:val="002D4025"/>
    <w:rsid w:val="002E5CE8"/>
    <w:rsid w:val="002F608B"/>
    <w:rsid w:val="0030432E"/>
    <w:rsid w:val="00307C39"/>
    <w:rsid w:val="00313E6E"/>
    <w:rsid w:val="00316946"/>
    <w:rsid w:val="003268A0"/>
    <w:rsid w:val="003347D4"/>
    <w:rsid w:val="0034423F"/>
    <w:rsid w:val="00391C16"/>
    <w:rsid w:val="0039565C"/>
    <w:rsid w:val="00404B57"/>
    <w:rsid w:val="00412055"/>
    <w:rsid w:val="004175DA"/>
    <w:rsid w:val="004178F5"/>
    <w:rsid w:val="004259DF"/>
    <w:rsid w:val="00427FD6"/>
    <w:rsid w:val="0043310E"/>
    <w:rsid w:val="00440368"/>
    <w:rsid w:val="004540B2"/>
    <w:rsid w:val="00463833"/>
    <w:rsid w:val="00463D60"/>
    <w:rsid w:val="004768AF"/>
    <w:rsid w:val="00491EB4"/>
    <w:rsid w:val="0049527D"/>
    <w:rsid w:val="00495C5E"/>
    <w:rsid w:val="004A0DC2"/>
    <w:rsid w:val="004A60F2"/>
    <w:rsid w:val="004B6286"/>
    <w:rsid w:val="004C124C"/>
    <w:rsid w:val="004C6A93"/>
    <w:rsid w:val="004D2165"/>
    <w:rsid w:val="004F1B79"/>
    <w:rsid w:val="004F2C17"/>
    <w:rsid w:val="004F6ACB"/>
    <w:rsid w:val="005065A2"/>
    <w:rsid w:val="00516661"/>
    <w:rsid w:val="0053099B"/>
    <w:rsid w:val="0055045A"/>
    <w:rsid w:val="00556FA2"/>
    <w:rsid w:val="005636D4"/>
    <w:rsid w:val="00571020"/>
    <w:rsid w:val="005A47B3"/>
    <w:rsid w:val="005B7353"/>
    <w:rsid w:val="005D128C"/>
    <w:rsid w:val="00600B62"/>
    <w:rsid w:val="00610E6F"/>
    <w:rsid w:val="0065296E"/>
    <w:rsid w:val="00657000"/>
    <w:rsid w:val="00667859"/>
    <w:rsid w:val="00674F2E"/>
    <w:rsid w:val="006753F7"/>
    <w:rsid w:val="00684D94"/>
    <w:rsid w:val="0069546A"/>
    <w:rsid w:val="006A191B"/>
    <w:rsid w:val="006E63AC"/>
    <w:rsid w:val="00721504"/>
    <w:rsid w:val="007217BE"/>
    <w:rsid w:val="0073131D"/>
    <w:rsid w:val="0076674F"/>
    <w:rsid w:val="00775B7F"/>
    <w:rsid w:val="007933DB"/>
    <w:rsid w:val="007A2B0D"/>
    <w:rsid w:val="007A5C56"/>
    <w:rsid w:val="007D45D2"/>
    <w:rsid w:val="00845762"/>
    <w:rsid w:val="00853427"/>
    <w:rsid w:val="00856C08"/>
    <w:rsid w:val="008744B6"/>
    <w:rsid w:val="00876A88"/>
    <w:rsid w:val="00892E8B"/>
    <w:rsid w:val="00893BB0"/>
    <w:rsid w:val="0099218C"/>
    <w:rsid w:val="00992A92"/>
    <w:rsid w:val="009A6BD8"/>
    <w:rsid w:val="009B5F01"/>
    <w:rsid w:val="009D2D6E"/>
    <w:rsid w:val="009E43C7"/>
    <w:rsid w:val="00A16C96"/>
    <w:rsid w:val="00A17136"/>
    <w:rsid w:val="00A204E5"/>
    <w:rsid w:val="00A33DD3"/>
    <w:rsid w:val="00A56F77"/>
    <w:rsid w:val="00A71AFF"/>
    <w:rsid w:val="00A7732E"/>
    <w:rsid w:val="00A85453"/>
    <w:rsid w:val="00A935B9"/>
    <w:rsid w:val="00AC074A"/>
    <w:rsid w:val="00AC2E00"/>
    <w:rsid w:val="00AD266F"/>
    <w:rsid w:val="00B26C97"/>
    <w:rsid w:val="00B319CE"/>
    <w:rsid w:val="00B34589"/>
    <w:rsid w:val="00B50BE4"/>
    <w:rsid w:val="00B53D8C"/>
    <w:rsid w:val="00B71D8D"/>
    <w:rsid w:val="00BB0E61"/>
    <w:rsid w:val="00BF4124"/>
    <w:rsid w:val="00C92981"/>
    <w:rsid w:val="00CA6BAF"/>
    <w:rsid w:val="00CE5479"/>
    <w:rsid w:val="00CE59BF"/>
    <w:rsid w:val="00D30B9B"/>
    <w:rsid w:val="00D6749E"/>
    <w:rsid w:val="00D83964"/>
    <w:rsid w:val="00D9000F"/>
    <w:rsid w:val="00D94822"/>
    <w:rsid w:val="00DB18E3"/>
    <w:rsid w:val="00DB2864"/>
    <w:rsid w:val="00DB7DB5"/>
    <w:rsid w:val="00DD74E6"/>
    <w:rsid w:val="00DE6E94"/>
    <w:rsid w:val="00E2283A"/>
    <w:rsid w:val="00E36150"/>
    <w:rsid w:val="00E578A9"/>
    <w:rsid w:val="00E6675F"/>
    <w:rsid w:val="00E702E8"/>
    <w:rsid w:val="00E83BF1"/>
    <w:rsid w:val="00E83C71"/>
    <w:rsid w:val="00EA5171"/>
    <w:rsid w:val="00EB18C7"/>
    <w:rsid w:val="00EC5D9F"/>
    <w:rsid w:val="00ED7436"/>
    <w:rsid w:val="00EE1FA9"/>
    <w:rsid w:val="00F07B93"/>
    <w:rsid w:val="00F213D4"/>
    <w:rsid w:val="00F257E9"/>
    <w:rsid w:val="00F67C40"/>
    <w:rsid w:val="00F764FD"/>
    <w:rsid w:val="00F80228"/>
    <w:rsid w:val="00FA7CD2"/>
    <w:rsid w:val="00FB3B0D"/>
    <w:rsid w:val="00FC2F15"/>
    <w:rsid w:val="00FC6B03"/>
    <w:rsid w:val="00FC7173"/>
    <w:rsid w:val="00FD7BA9"/>
    <w:rsid w:val="00FE7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861A09D-FFB6-40A3-BC05-8608F7AEB4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jc w:val="both"/>
      <w:outlineLvl w:val="0"/>
    </w:pPr>
    <w:rPr>
      <w:rFonts w:ascii="Verdana" w:eastAsia="Verdana" w:hAnsi="Verdana" w:cs="Verdana"/>
      <w:b/>
      <w:sz w:val="22"/>
      <w:szCs w:val="22"/>
    </w:rPr>
  </w:style>
  <w:style w:type="paragraph" w:styleId="Ttulo2">
    <w:name w:val="heading 2"/>
    <w:basedOn w:val="Normal"/>
    <w:next w:val="Normal"/>
    <w:pPr>
      <w:keepNext/>
      <w:jc w:val="both"/>
      <w:outlineLvl w:val="1"/>
    </w:pPr>
    <w:rPr>
      <w:rFonts w:ascii="Verdana" w:eastAsia="Verdana" w:hAnsi="Verdana" w:cs="Verdana"/>
      <w:b/>
      <w:sz w:val="24"/>
      <w:szCs w:val="24"/>
    </w:rPr>
  </w:style>
  <w:style w:type="paragraph" w:styleId="Ttulo3">
    <w:name w:val="heading 3"/>
    <w:basedOn w:val="Normal"/>
    <w:next w:val="Normal"/>
    <w:pPr>
      <w:keepNext/>
      <w:tabs>
        <w:tab w:val="left" w:pos="4253"/>
      </w:tabs>
      <w:jc w:val="both"/>
      <w:outlineLvl w:val="2"/>
    </w:pPr>
  </w:style>
  <w:style w:type="paragraph" w:styleId="Ttulo4">
    <w:name w:val="heading 4"/>
    <w:basedOn w:val="Normal"/>
    <w:next w:val="Normal"/>
    <w:pPr>
      <w:keepNext/>
      <w:jc w:val="both"/>
      <w:outlineLvl w:val="3"/>
    </w:pPr>
    <w:rPr>
      <w:rFonts w:ascii="Verdana" w:eastAsia="Verdana" w:hAnsi="Verdana" w:cs="Verdana"/>
      <w:sz w:val="24"/>
      <w:szCs w:val="24"/>
    </w:rPr>
  </w:style>
  <w:style w:type="paragraph" w:styleId="Ttulo5">
    <w:name w:val="heading 5"/>
    <w:basedOn w:val="Normal"/>
    <w:next w:val="Normal"/>
    <w:pPr>
      <w:keepNext/>
      <w:jc w:val="center"/>
      <w:outlineLvl w:val="4"/>
    </w:pPr>
    <w:rPr>
      <w:rFonts w:ascii="Verdana" w:eastAsia="Verdana" w:hAnsi="Verdana" w:cs="Verdana"/>
      <w:sz w:val="24"/>
      <w:szCs w:val="24"/>
    </w:rPr>
  </w:style>
  <w:style w:type="paragraph" w:styleId="Ttulo6">
    <w:name w:val="heading 6"/>
    <w:basedOn w:val="Normal"/>
    <w:next w:val="Normal"/>
    <w:pPr>
      <w:keepNext/>
      <w:jc w:val="right"/>
      <w:outlineLvl w:val="5"/>
    </w:pPr>
    <w:rPr>
      <w:rFonts w:ascii="Verdana" w:eastAsia="Verdana" w:hAnsi="Verdana" w:cs="Verdana"/>
      <w:b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jc w:val="center"/>
    </w:pPr>
    <w:rPr>
      <w:b/>
      <w:sz w:val="28"/>
      <w:szCs w:val="28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PargrafodaLista">
    <w:name w:val="List Paragraph"/>
    <w:basedOn w:val="Normal"/>
    <w:uiPriority w:val="34"/>
    <w:qFormat/>
    <w:rsid w:val="0034423F"/>
    <w:pPr>
      <w:ind w:left="720"/>
      <w:contextualSpacing/>
    </w:p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30432E"/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30432E"/>
  </w:style>
  <w:style w:type="character" w:styleId="Refdenotaderodap">
    <w:name w:val="footnote reference"/>
    <w:basedOn w:val="Fontepargpadro"/>
    <w:uiPriority w:val="99"/>
    <w:semiHidden/>
    <w:unhideWhenUsed/>
    <w:rsid w:val="0030432E"/>
    <w:rPr>
      <w:vertAlign w:val="superscript"/>
    </w:rPr>
  </w:style>
  <w:style w:type="paragraph" w:styleId="Textodecomentrio">
    <w:name w:val="annotation text"/>
    <w:basedOn w:val="Normal"/>
    <w:link w:val="TextodecomentrioChar"/>
    <w:uiPriority w:val="99"/>
    <w:unhideWhenUsed/>
    <w:qFormat/>
    <w:rsid w:val="0073131D"/>
    <w:pPr>
      <w:spacing w:after="160"/>
    </w:pPr>
    <w:rPr>
      <w:rFonts w:ascii="Calibri" w:eastAsia="Calibri" w:hAnsi="Calibri" w:cs="Calibri"/>
    </w:rPr>
  </w:style>
  <w:style w:type="character" w:customStyle="1" w:styleId="TextodecomentrioChar">
    <w:name w:val="Texto de comentário Char"/>
    <w:basedOn w:val="Fontepargpadro"/>
    <w:link w:val="Textodecomentrio"/>
    <w:uiPriority w:val="99"/>
    <w:qFormat/>
    <w:rsid w:val="0073131D"/>
    <w:rPr>
      <w:rFonts w:ascii="Calibri" w:eastAsia="Calibri" w:hAnsi="Calibri" w:cs="Calibri"/>
    </w:rPr>
  </w:style>
  <w:style w:type="character" w:styleId="Refdecomentrio">
    <w:name w:val="annotation reference"/>
    <w:basedOn w:val="Fontepargpadro"/>
    <w:unhideWhenUsed/>
    <w:qFormat/>
    <w:rsid w:val="0073131D"/>
    <w:rPr>
      <w:sz w:val="16"/>
      <w:szCs w:val="16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3131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3131D"/>
    <w:rPr>
      <w:rFonts w:ascii="Segoe UI" w:hAnsi="Segoe UI" w:cs="Segoe UI"/>
      <w:sz w:val="18"/>
      <w:szCs w:val="18"/>
    </w:rPr>
  </w:style>
  <w:style w:type="character" w:customStyle="1" w:styleId="texto-rotulo">
    <w:name w:val="texto-rotulo"/>
    <w:basedOn w:val="Fontepargpadro"/>
    <w:rsid w:val="006954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ude@tre-pr.jus.br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saude@tre-pr.jus.br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analto.gov.br/ccivil_03/_ato2019-2022/2021/lei/L14133.htm" TargetMode="Externa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AC1B35-6F16-45BB-B6A0-297F15A916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4344</Words>
  <Characters>23458</Characters>
  <Application>Microsoft Office Word</Application>
  <DocSecurity>0</DocSecurity>
  <Lines>195</Lines>
  <Paragraphs>55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Tribunal Regional Eleitoral do Paraná</Company>
  <LinksUpToDate>false</LinksUpToDate>
  <CharactersWithSpaces>27747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120427210647</dc:creator>
  <cp:lastModifiedBy>MARIA CAROLINA</cp:lastModifiedBy>
  <cp:revision>2</cp:revision>
  <cp:lastPrinted>2024-08-19T20:39:00Z</cp:lastPrinted>
  <dcterms:created xsi:type="dcterms:W3CDTF">2025-02-17T15:31:00Z</dcterms:created>
  <dcterms:modified xsi:type="dcterms:W3CDTF">2025-02-17T15:31:00Z</dcterms:modified>
</cp:coreProperties>
</file>